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eastAsia" w:eastAsia="宋体"/>
          <w:b/>
          <w:sz w:val="36"/>
          <w:szCs w:val="36"/>
          <w:lang w:eastAsia="zh-CN"/>
        </w:rPr>
      </w:pPr>
      <w:bookmarkStart w:id="32" w:name="_GoBack"/>
      <w:bookmarkEnd w:id="32"/>
      <w:r>
        <w:rPr>
          <w:b/>
          <w:sz w:val="36"/>
          <w:szCs w:val="36"/>
        </w:rPr>
        <w:t xml:space="preserve">第一章  </w:t>
      </w:r>
      <w:r>
        <w:rPr>
          <w:rFonts w:hint="eastAsia"/>
          <w:b/>
          <w:sz w:val="36"/>
          <w:szCs w:val="36"/>
          <w:lang w:eastAsia="zh-CN"/>
        </w:rPr>
        <w:t>招标公告</w:t>
      </w:r>
    </w:p>
    <w:tbl>
      <w:tblPr>
        <w:tblStyle w:val="9"/>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88" w:type="dxa"/>
            <w:noWrap w:val="0"/>
            <w:vAlign w:val="top"/>
          </w:tcPr>
          <w:p>
            <w:pPr>
              <w:spacing w:line="360" w:lineRule="auto"/>
              <w:rPr>
                <w:sz w:val="24"/>
              </w:rPr>
            </w:pPr>
            <w:r>
              <w:rPr>
                <w:b/>
                <w:bCs/>
                <w:sz w:val="24"/>
              </w:rPr>
              <w:t>项目概况：</w:t>
            </w:r>
            <w:r>
              <w:rPr>
                <w:sz w:val="24"/>
                <w:u w:val="single"/>
              </w:rPr>
              <w:t> </w:t>
            </w:r>
            <w:r>
              <w:rPr>
                <w:rFonts w:hint="eastAsia"/>
                <w:bCs/>
                <w:sz w:val="24"/>
                <w:u w:val="single"/>
                <w:lang w:eastAsia="zh-CN"/>
              </w:rPr>
              <w:t>韩区路（大明路—华丰路）新建工程设计服务项目</w:t>
            </w:r>
            <w:r>
              <w:rPr>
                <w:sz w:val="24"/>
              </w:rPr>
              <w:t>招标项目的潜在投标人应在</w:t>
            </w:r>
            <w:r>
              <w:rPr>
                <w:rFonts w:hint="eastAsia"/>
                <w:sz w:val="24"/>
                <w:u w:val="single"/>
              </w:rPr>
              <w:t>江苏建瀚工程咨询有限公司</w:t>
            </w:r>
            <w:r>
              <w:rPr>
                <w:sz w:val="24"/>
              </w:rPr>
              <w:t>获取招标文件，并于</w:t>
            </w:r>
            <w:r>
              <w:rPr>
                <w:sz w:val="24"/>
                <w:u w:val="single"/>
              </w:rPr>
              <w:t>202</w:t>
            </w:r>
            <w:r>
              <w:rPr>
                <w:rFonts w:hint="eastAsia"/>
                <w:sz w:val="24"/>
                <w:u w:val="single"/>
              </w:rPr>
              <w:t>3</w:t>
            </w:r>
            <w:r>
              <w:rPr>
                <w:sz w:val="24"/>
                <w:u w:val="single"/>
              </w:rPr>
              <w:t>年</w:t>
            </w:r>
            <w:r>
              <w:rPr>
                <w:rFonts w:hint="eastAsia"/>
                <w:sz w:val="24"/>
                <w:u w:val="single"/>
                <w:lang w:val="en-US" w:eastAsia="zh-CN"/>
              </w:rPr>
              <w:t>12</w:t>
            </w:r>
            <w:r>
              <w:rPr>
                <w:sz w:val="24"/>
                <w:u w:val="single"/>
              </w:rPr>
              <w:t>月</w:t>
            </w:r>
            <w:r>
              <w:rPr>
                <w:rFonts w:hint="eastAsia"/>
                <w:sz w:val="24"/>
                <w:u w:val="single"/>
                <w:lang w:val="en-US" w:eastAsia="zh-CN"/>
              </w:rPr>
              <w:t>26</w:t>
            </w:r>
            <w:r>
              <w:rPr>
                <w:sz w:val="24"/>
                <w:u w:val="single"/>
              </w:rPr>
              <w:t>日14点</w:t>
            </w:r>
            <w:r>
              <w:rPr>
                <w:rFonts w:hint="eastAsia"/>
                <w:sz w:val="24"/>
                <w:u w:val="single"/>
              </w:rPr>
              <w:t>3</w:t>
            </w:r>
            <w:r>
              <w:rPr>
                <w:sz w:val="24"/>
                <w:u w:val="single"/>
              </w:rPr>
              <w:t>0分</w:t>
            </w:r>
            <w:r>
              <w:rPr>
                <w:sz w:val="24"/>
              </w:rPr>
              <w:t>（北京时间）前递交投标文件。</w:t>
            </w:r>
          </w:p>
        </w:tc>
      </w:tr>
    </w:tbl>
    <w:p>
      <w:pPr>
        <w:spacing w:line="360" w:lineRule="auto"/>
        <w:ind w:firstLine="640" w:firstLineChars="200"/>
        <w:rPr>
          <w:sz w:val="32"/>
          <w:szCs w:val="32"/>
        </w:rPr>
      </w:pPr>
    </w:p>
    <w:p>
      <w:pPr>
        <w:pStyle w:val="3"/>
        <w:spacing w:before="0" w:line="360" w:lineRule="auto"/>
        <w:jc w:val="left"/>
        <w:rPr>
          <w:rFonts w:ascii="Times New Roman" w:hAnsi="Times New Roman" w:eastAsia="宋体"/>
          <w:sz w:val="24"/>
          <w:szCs w:val="24"/>
        </w:rPr>
      </w:pPr>
      <w:bookmarkStart w:id="0" w:name="_Toc28359079"/>
      <w:bookmarkStart w:id="1" w:name="_Toc35393621"/>
      <w:bookmarkStart w:id="2" w:name="_Toc28359002"/>
      <w:bookmarkStart w:id="3" w:name="_Toc35393790"/>
      <w:bookmarkStart w:id="4" w:name="_Hlk24379207"/>
      <w:r>
        <w:rPr>
          <w:rFonts w:ascii="Times New Roman" w:hAnsi="Times New Roman" w:eastAsia="宋体"/>
          <w:sz w:val="24"/>
          <w:szCs w:val="24"/>
        </w:rPr>
        <w:t>一、项目基本情况</w:t>
      </w:r>
      <w:bookmarkEnd w:id="0"/>
      <w:bookmarkEnd w:id="1"/>
      <w:bookmarkEnd w:id="2"/>
      <w:bookmarkEnd w:id="3"/>
    </w:p>
    <w:p>
      <w:pPr>
        <w:spacing w:line="360" w:lineRule="auto"/>
        <w:ind w:firstLine="480" w:firstLineChars="200"/>
        <w:rPr>
          <w:rFonts w:hint="eastAsia" w:eastAsia="宋体"/>
          <w:sz w:val="24"/>
          <w:lang w:eastAsia="zh-CN"/>
        </w:rPr>
      </w:pPr>
      <w:r>
        <w:rPr>
          <w:sz w:val="24"/>
        </w:rPr>
        <w:t>1.项目编号/包号：</w:t>
      </w:r>
      <w:r>
        <w:rPr>
          <w:rFonts w:hint="eastAsia"/>
          <w:sz w:val="24"/>
          <w:lang w:eastAsia="zh-CN"/>
        </w:rPr>
        <w:t>CJC2202311005号</w:t>
      </w:r>
    </w:p>
    <w:p>
      <w:pPr>
        <w:spacing w:line="360" w:lineRule="auto"/>
        <w:ind w:firstLine="480" w:firstLineChars="200"/>
        <w:rPr>
          <w:rFonts w:hint="eastAsia" w:eastAsia="宋体"/>
          <w:sz w:val="24"/>
          <w:lang w:eastAsia="zh-CN"/>
        </w:rPr>
      </w:pPr>
      <w:r>
        <w:rPr>
          <w:sz w:val="24"/>
        </w:rPr>
        <w:t>2.项目名称：</w:t>
      </w:r>
      <w:bookmarkEnd w:id="4"/>
      <w:r>
        <w:rPr>
          <w:rFonts w:hint="eastAsia"/>
          <w:sz w:val="24"/>
          <w:lang w:eastAsia="zh-CN"/>
        </w:rPr>
        <w:t>韩区路（大明路—华丰路）新建工程设计服务项目</w:t>
      </w:r>
    </w:p>
    <w:p>
      <w:pPr>
        <w:spacing w:line="360" w:lineRule="auto"/>
        <w:ind w:firstLine="480" w:firstLineChars="200"/>
        <w:rPr>
          <w:rFonts w:hint="eastAsia" w:ascii="宋体" w:hAnsi="宋体" w:cs="仿宋"/>
          <w:sz w:val="24"/>
        </w:rPr>
      </w:pPr>
      <w:r>
        <w:rPr>
          <w:sz w:val="24"/>
        </w:rPr>
        <w:t>3.项目预算金额：</w:t>
      </w:r>
      <w:r>
        <w:rPr>
          <w:rFonts w:hint="eastAsia" w:ascii="宋体" w:hAnsi="宋体" w:cs="仿宋"/>
          <w:color w:val="FF0000"/>
          <w:sz w:val="24"/>
          <w:lang w:val="en-US" w:eastAsia="zh-CN"/>
        </w:rPr>
        <w:t>29.35万元</w:t>
      </w:r>
    </w:p>
    <w:p>
      <w:pPr>
        <w:spacing w:line="360" w:lineRule="auto"/>
        <w:ind w:firstLine="480" w:firstLineChars="200"/>
        <w:rPr>
          <w:sz w:val="24"/>
        </w:rPr>
      </w:pPr>
      <w:r>
        <w:rPr>
          <w:rFonts w:hint="eastAsia"/>
          <w:sz w:val="24"/>
        </w:rPr>
        <w:t>4.总投资：约2473.4万元，其中工程费用1648.61万元，工程建设其他费用554.48万元，基本预备费220.31万元，材料质量检测费50万元。</w:t>
      </w:r>
    </w:p>
    <w:p>
      <w:pPr>
        <w:spacing w:line="360" w:lineRule="auto"/>
        <w:ind w:firstLine="480" w:firstLineChars="200"/>
        <w:rPr>
          <w:rFonts w:hint="eastAsia"/>
          <w:sz w:val="24"/>
        </w:rPr>
      </w:pPr>
      <w:r>
        <w:rPr>
          <w:rFonts w:hint="eastAsia"/>
          <w:sz w:val="24"/>
        </w:rPr>
        <w:t>5.采购需求：</w:t>
      </w:r>
    </w:p>
    <w:tbl>
      <w:tblPr>
        <w:tblStyle w:val="9"/>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847"/>
        <w:gridCol w:w="1555"/>
        <w:gridCol w:w="541"/>
        <w:gridCol w:w="3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包号</w:t>
            </w:r>
          </w:p>
        </w:tc>
        <w:tc>
          <w:tcPr>
            <w:tcW w:w="1089" w:type="pct"/>
            <w:noWrap w:val="0"/>
            <w:vAlign w:val="center"/>
          </w:tcPr>
          <w:p>
            <w:pPr>
              <w:jc w:val="center"/>
              <w:rPr>
                <w:bCs/>
                <w:szCs w:val="21"/>
              </w:rPr>
            </w:pPr>
            <w:r>
              <w:rPr>
                <w:bCs/>
                <w:szCs w:val="21"/>
              </w:rPr>
              <w:t>标的名称</w:t>
            </w:r>
          </w:p>
        </w:tc>
        <w:tc>
          <w:tcPr>
            <w:tcW w:w="917" w:type="pct"/>
            <w:noWrap w:val="0"/>
            <w:vAlign w:val="center"/>
          </w:tcPr>
          <w:p>
            <w:pPr>
              <w:jc w:val="center"/>
              <w:rPr>
                <w:rFonts w:hint="eastAsia"/>
                <w:bCs/>
                <w:szCs w:val="21"/>
              </w:rPr>
            </w:pPr>
            <w:r>
              <w:rPr>
                <w:bCs/>
                <w:szCs w:val="21"/>
              </w:rPr>
              <w:t>最高限价</w:t>
            </w:r>
          </w:p>
        </w:tc>
        <w:tc>
          <w:tcPr>
            <w:tcW w:w="319" w:type="pct"/>
            <w:noWrap w:val="0"/>
            <w:vAlign w:val="center"/>
          </w:tcPr>
          <w:p>
            <w:pPr>
              <w:jc w:val="center"/>
              <w:rPr>
                <w:bCs/>
                <w:szCs w:val="21"/>
              </w:rPr>
            </w:pPr>
            <w:r>
              <w:rPr>
                <w:bCs/>
                <w:szCs w:val="21"/>
              </w:rPr>
              <w:t>数量</w:t>
            </w:r>
          </w:p>
        </w:tc>
        <w:tc>
          <w:tcPr>
            <w:tcW w:w="2308" w:type="pct"/>
            <w:noWrap w:val="0"/>
            <w:vAlign w:val="center"/>
          </w:tcPr>
          <w:p>
            <w:pPr>
              <w:jc w:val="center"/>
              <w:rPr>
                <w:szCs w:val="21"/>
              </w:rPr>
            </w:pPr>
            <w:r>
              <w:rPr>
                <w:szCs w:val="21"/>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64" w:type="pct"/>
            <w:noWrap w:val="0"/>
            <w:vAlign w:val="center"/>
          </w:tcPr>
          <w:p>
            <w:pPr>
              <w:jc w:val="center"/>
              <w:rPr>
                <w:bCs/>
                <w:szCs w:val="21"/>
              </w:rPr>
            </w:pPr>
            <w:r>
              <w:rPr>
                <w:bCs/>
                <w:szCs w:val="21"/>
              </w:rPr>
              <w:t>01</w:t>
            </w:r>
          </w:p>
        </w:tc>
        <w:tc>
          <w:tcPr>
            <w:tcW w:w="1089" w:type="pct"/>
            <w:noWrap w:val="0"/>
            <w:vAlign w:val="center"/>
          </w:tcPr>
          <w:p>
            <w:pPr>
              <w:jc w:val="center"/>
              <w:rPr>
                <w:rFonts w:hint="eastAsia" w:eastAsia="宋体"/>
                <w:bCs/>
                <w:szCs w:val="21"/>
                <w:lang w:eastAsia="zh-CN"/>
              </w:rPr>
            </w:pPr>
            <w:r>
              <w:rPr>
                <w:rFonts w:hint="eastAsia"/>
                <w:bCs/>
                <w:szCs w:val="21"/>
                <w:lang w:eastAsia="zh-CN"/>
              </w:rPr>
              <w:t>韩区路（大明路—华丰路）新建工程设计服务项目</w:t>
            </w:r>
          </w:p>
        </w:tc>
        <w:tc>
          <w:tcPr>
            <w:tcW w:w="917" w:type="pct"/>
            <w:noWrap w:val="0"/>
            <w:vAlign w:val="center"/>
          </w:tcPr>
          <w:p>
            <w:pPr>
              <w:jc w:val="center"/>
              <w:rPr>
                <w:bCs/>
                <w:szCs w:val="21"/>
              </w:rPr>
            </w:pPr>
            <w:r>
              <w:rPr>
                <w:rFonts w:hint="eastAsia"/>
                <w:bCs/>
                <w:color w:val="FF0000"/>
                <w:szCs w:val="21"/>
                <w:lang w:val="en-US" w:eastAsia="zh-CN"/>
              </w:rPr>
              <w:t>29.35万元</w:t>
            </w:r>
          </w:p>
        </w:tc>
        <w:tc>
          <w:tcPr>
            <w:tcW w:w="319" w:type="pct"/>
            <w:noWrap w:val="0"/>
            <w:vAlign w:val="center"/>
          </w:tcPr>
          <w:p>
            <w:pPr>
              <w:jc w:val="center"/>
              <w:rPr>
                <w:bCs/>
                <w:szCs w:val="21"/>
              </w:rPr>
            </w:pPr>
            <w:r>
              <w:rPr>
                <w:rFonts w:hint="eastAsia"/>
                <w:bCs/>
                <w:szCs w:val="21"/>
              </w:rPr>
              <w:t>1</w:t>
            </w:r>
          </w:p>
        </w:tc>
        <w:tc>
          <w:tcPr>
            <w:tcW w:w="2308" w:type="pct"/>
            <w:noWrap w:val="0"/>
            <w:vAlign w:val="center"/>
          </w:tcPr>
          <w:p>
            <w:pPr>
              <w:adjustRightInd w:val="0"/>
              <w:snapToGrid w:val="0"/>
              <w:spacing w:line="360" w:lineRule="exact"/>
              <w:ind w:firstLine="420" w:firstLineChars="200"/>
              <w:rPr>
                <w:bCs/>
                <w:szCs w:val="21"/>
              </w:rPr>
            </w:pPr>
            <w:r>
              <w:rPr>
                <w:rFonts w:hint="eastAsia" w:ascii="宋体" w:hAnsi="宋体" w:cs="宋体"/>
                <w:color w:val="auto"/>
                <w:szCs w:val="21"/>
              </w:rPr>
              <w:t>韩区路（大明路—华丰路）新建工程主要由道路、桥梁、管线等部分市政配套设施组成。1、道路工程：拟建韩区路（大明路—华丰路），西起大明路，东至华丰路，道路全长492.9m，一般路段红线宽16m。2、管道工程：管道基本与道路工程同长，并与相交道路上相关管线相接。地下管道包括雨水、污水、给水、燃气、信息、供电管道。3、桥梁工程：拟新建1×16m桥梁一座。服务内容包括但不仅限于工程范围内的</w:t>
            </w:r>
            <w:r>
              <w:rPr>
                <w:rFonts w:hint="eastAsia" w:ascii="宋体" w:hAnsi="宋体" w:cs="宋体"/>
                <w:color w:val="auto"/>
                <w:szCs w:val="21"/>
                <w:lang w:val="en-US" w:eastAsia="zh-CN"/>
              </w:rPr>
              <w:t>方案设计、</w:t>
            </w:r>
            <w:r>
              <w:rPr>
                <w:rFonts w:hint="eastAsia" w:ascii="宋体" w:hAnsi="宋体" w:cs="宋体"/>
                <w:color w:val="auto"/>
                <w:szCs w:val="21"/>
              </w:rPr>
              <w:t>初步设计、施工图设计以及施工配合服务等所有内容。</w:t>
            </w:r>
          </w:p>
        </w:tc>
      </w:tr>
    </w:tbl>
    <w:p>
      <w:pPr>
        <w:spacing w:line="360" w:lineRule="auto"/>
        <w:ind w:firstLine="420" w:firstLineChars="200"/>
        <w:rPr>
          <w:rFonts w:hint="eastAsia"/>
          <w:bCs/>
          <w:szCs w:val="21"/>
        </w:rPr>
      </w:pPr>
      <w:r>
        <w:rPr>
          <w:rFonts w:hint="eastAsia"/>
          <w:bCs/>
          <w:szCs w:val="21"/>
        </w:rPr>
        <w:t>备注：本项目共分1个标</w:t>
      </w:r>
      <w:r>
        <w:rPr>
          <w:bCs/>
          <w:szCs w:val="21"/>
        </w:rPr>
        <w:t>包</w:t>
      </w:r>
      <w:r>
        <w:rPr>
          <w:rFonts w:hint="eastAsia"/>
          <w:bCs/>
          <w:szCs w:val="21"/>
        </w:rPr>
        <w:t xml:space="preserve">。 </w:t>
      </w:r>
    </w:p>
    <w:p>
      <w:pPr>
        <w:spacing w:line="360" w:lineRule="auto"/>
        <w:ind w:firstLine="480" w:firstLineChars="200"/>
        <w:rPr>
          <w:rFonts w:hint="eastAsia" w:ascii="宋体" w:hAnsi="宋体" w:cs="仿宋"/>
          <w:sz w:val="24"/>
          <w:u w:val="single"/>
        </w:rPr>
      </w:pPr>
      <w:r>
        <w:rPr>
          <w:rFonts w:hint="eastAsia"/>
          <w:sz w:val="24"/>
        </w:rPr>
        <w:t>6</w:t>
      </w:r>
      <w:r>
        <w:rPr>
          <w:sz w:val="24"/>
        </w:rPr>
        <w:t>.合同履行期限</w:t>
      </w:r>
      <w:r>
        <w:rPr>
          <w:rFonts w:hint="eastAsia"/>
          <w:sz w:val="24"/>
        </w:rPr>
        <w:t>：45日历天（设计资料深度及提交时间：应满足各阶段设计深度及进度的要求。）</w:t>
      </w:r>
    </w:p>
    <w:p>
      <w:pPr>
        <w:spacing w:line="360" w:lineRule="auto"/>
        <w:ind w:firstLine="480" w:firstLineChars="200"/>
        <w:rPr>
          <w:sz w:val="24"/>
        </w:rPr>
      </w:pPr>
      <w:r>
        <w:rPr>
          <w:rFonts w:hint="eastAsia"/>
          <w:sz w:val="24"/>
        </w:rPr>
        <w:t>7.</w:t>
      </w:r>
      <w:r>
        <w:rPr>
          <w:sz w:val="24"/>
        </w:rPr>
        <w:t>本项目是否接受联合体投标：</w:t>
      </w:r>
      <w:r>
        <w:rPr>
          <w:rFonts w:hint="eastAsia"/>
          <w:sz w:val="24"/>
        </w:rPr>
        <w:t>□</w:t>
      </w:r>
      <w:r>
        <w:rPr>
          <w:sz w:val="24"/>
        </w:rPr>
        <w:t xml:space="preserve">是  </w:t>
      </w:r>
      <w:r>
        <w:rPr>
          <w:rFonts w:hint="eastAsia" w:ascii="Segoe UI Symbol" w:hAnsi="Segoe UI Symbol" w:cs="Segoe UI Symbol"/>
          <w:sz w:val="24"/>
        </w:rPr>
        <w:t>☑</w:t>
      </w:r>
      <w:r>
        <w:rPr>
          <w:sz w:val="24"/>
        </w:rPr>
        <w:t>否。</w:t>
      </w:r>
    </w:p>
    <w:p>
      <w:pPr>
        <w:spacing w:line="360" w:lineRule="auto"/>
        <w:ind w:firstLine="480" w:firstLineChars="200"/>
        <w:rPr>
          <w:sz w:val="24"/>
        </w:rPr>
      </w:pPr>
      <w:r>
        <w:rPr>
          <w:rFonts w:hint="eastAsia"/>
          <w:sz w:val="24"/>
        </w:rPr>
        <w:t>8.</w:t>
      </w:r>
      <w:r>
        <w:rPr>
          <w:sz w:val="24"/>
        </w:rPr>
        <w:t>本项目是否接受</w:t>
      </w:r>
      <w:r>
        <w:rPr>
          <w:rFonts w:hint="eastAsia"/>
          <w:sz w:val="24"/>
        </w:rPr>
        <w:t>进口产品</w:t>
      </w:r>
      <w:r>
        <w:rPr>
          <w:sz w:val="24"/>
        </w:rPr>
        <w:t xml:space="preserve">投标：□是  </w:t>
      </w:r>
      <w:r>
        <w:rPr>
          <w:rFonts w:ascii="Segoe UI Symbol" w:hAnsi="Segoe UI Symbol" w:cs="Segoe UI Symbol"/>
          <w:sz w:val="24"/>
        </w:rPr>
        <w:t>☑</w:t>
      </w:r>
      <w:r>
        <w:rPr>
          <w:sz w:val="24"/>
        </w:rPr>
        <w:t>否。</w:t>
      </w:r>
    </w:p>
    <w:p>
      <w:pPr>
        <w:pStyle w:val="3"/>
        <w:spacing w:before="0" w:line="360" w:lineRule="auto"/>
        <w:jc w:val="left"/>
        <w:rPr>
          <w:rFonts w:ascii="Times New Roman" w:hAnsi="Times New Roman" w:eastAsia="宋体"/>
          <w:sz w:val="24"/>
          <w:szCs w:val="24"/>
        </w:rPr>
      </w:pPr>
      <w:bookmarkStart w:id="5" w:name="_Toc28359003"/>
      <w:bookmarkStart w:id="6" w:name="_Toc28359080"/>
      <w:bookmarkStart w:id="7" w:name="_Toc35393622"/>
      <w:bookmarkStart w:id="8" w:name="_Toc35393791"/>
      <w:r>
        <w:rPr>
          <w:rFonts w:ascii="Times New Roman" w:hAnsi="Times New Roman" w:eastAsia="宋体"/>
          <w:sz w:val="24"/>
          <w:szCs w:val="24"/>
        </w:rPr>
        <w:t>二、申请人的资格要求（须同时满足）</w:t>
      </w:r>
      <w:bookmarkEnd w:id="5"/>
      <w:bookmarkEnd w:id="6"/>
      <w:bookmarkEnd w:id="7"/>
      <w:bookmarkEnd w:id="8"/>
    </w:p>
    <w:p>
      <w:pPr>
        <w:spacing w:line="360" w:lineRule="auto"/>
        <w:ind w:firstLine="480" w:firstLineChars="200"/>
        <w:rPr>
          <w:sz w:val="24"/>
        </w:rPr>
      </w:pPr>
      <w:r>
        <w:rPr>
          <w:sz w:val="24"/>
        </w:rPr>
        <w:t>1.满足《中华人民共和国政府采购法》第二十二条规定</w:t>
      </w:r>
      <w:r>
        <w:rPr>
          <w:rFonts w:hint="eastAsia"/>
          <w:sz w:val="24"/>
        </w:rPr>
        <w:t>以及下列情形：</w:t>
      </w:r>
    </w:p>
    <w:p>
      <w:pPr>
        <w:spacing w:line="360" w:lineRule="auto"/>
        <w:ind w:firstLine="480" w:firstLineChars="200"/>
        <w:rPr>
          <w:sz w:val="24"/>
        </w:rPr>
      </w:pPr>
      <w:r>
        <w:rPr>
          <w:rFonts w:hint="eastAsia"/>
          <w:sz w:val="24"/>
        </w:rPr>
        <w:t>1.1未被“信用中国”网站（WWW.creditchina.gov.cn）或“中国政府采购网”网站（www.ccgp.gov.cn）列入失信被执行人、重大税收违法案件当事人名单、政府采购严重失信行为记录名单；</w:t>
      </w:r>
    </w:p>
    <w:p>
      <w:pPr>
        <w:spacing w:line="360" w:lineRule="auto"/>
        <w:ind w:firstLine="480" w:firstLineChars="200"/>
        <w:rPr>
          <w:sz w:val="24"/>
        </w:rPr>
      </w:pPr>
      <w:r>
        <w:rPr>
          <w:rFonts w:hint="eastAsia"/>
          <w:sz w:val="24"/>
        </w:rPr>
        <w:t>1.2单位负责人为同一人或者存在直接控股、管理关系的不同供应商（包含法定代表人为同一个人的两个及两个以上法人，母公司、全资子公司及其控股公司），不得参加同一合同项下的政府采购活动。</w:t>
      </w:r>
    </w:p>
    <w:p>
      <w:pPr>
        <w:spacing w:line="360" w:lineRule="auto"/>
        <w:ind w:firstLine="480" w:firstLineChars="200"/>
        <w:rPr>
          <w:sz w:val="24"/>
        </w:rPr>
      </w:pPr>
      <w:bookmarkStart w:id="9" w:name="_Toc28359004"/>
      <w:bookmarkStart w:id="10" w:name="_Toc28359081"/>
      <w:r>
        <w:rPr>
          <w:sz w:val="24"/>
        </w:rPr>
        <w:t>2.落实政府采购政策需满足的资格要求：</w:t>
      </w:r>
    </w:p>
    <w:p>
      <w:pPr>
        <w:spacing w:line="360" w:lineRule="auto"/>
        <w:ind w:firstLine="480" w:firstLineChars="200"/>
        <w:rPr>
          <w:sz w:val="24"/>
        </w:rPr>
      </w:pPr>
      <w:r>
        <w:rPr>
          <w:sz w:val="24"/>
        </w:rPr>
        <w:t>2.1 中小企业政策</w:t>
      </w:r>
    </w:p>
    <w:p>
      <w:pPr>
        <w:spacing w:line="360" w:lineRule="auto"/>
        <w:ind w:firstLine="480" w:firstLineChars="200"/>
        <w:rPr>
          <w:sz w:val="24"/>
        </w:rPr>
      </w:pPr>
      <w:r>
        <w:rPr>
          <w:rFonts w:hint="eastAsia"/>
          <w:sz w:val="24"/>
          <w:lang w:eastAsia="zh-CN"/>
        </w:rPr>
        <w:t>☑</w:t>
      </w:r>
      <w:r>
        <w:rPr>
          <w:sz w:val="24"/>
        </w:rPr>
        <w:t>本项目不专门面向中小企业预留采购份额。</w:t>
      </w:r>
    </w:p>
    <w:p>
      <w:pPr>
        <w:spacing w:line="360" w:lineRule="auto"/>
        <w:ind w:firstLine="480" w:firstLineChars="200"/>
        <w:rPr>
          <w:sz w:val="24"/>
        </w:rPr>
      </w:pPr>
      <w:r>
        <w:rPr>
          <w:rFonts w:hint="eastAsia" w:ascii="Segoe UI Symbol" w:hAnsi="Segoe UI Symbol" w:cs="Segoe UI Symbol"/>
          <w:sz w:val="24"/>
          <w:lang w:eastAsia="zh-CN"/>
        </w:rPr>
        <w:t>□</w:t>
      </w:r>
      <w:r>
        <w:rPr>
          <w:sz w:val="24"/>
        </w:rPr>
        <w:t xml:space="preserve">本项目专门面向  </w:t>
      </w:r>
      <w:r>
        <w:rPr>
          <w:rFonts w:hint="eastAsia" w:ascii="Segoe UI Symbol" w:hAnsi="Segoe UI Symbol" w:cs="Segoe UI Symbol"/>
          <w:sz w:val="24"/>
          <w:lang w:eastAsia="zh-CN"/>
        </w:rPr>
        <w:t>□</w:t>
      </w:r>
      <w:r>
        <w:rPr>
          <w:sz w:val="24"/>
        </w:rPr>
        <w:t xml:space="preserve">中小 </w:t>
      </w:r>
      <w:r>
        <w:rPr>
          <w:rFonts w:hint="eastAsia" w:ascii="Segoe UI Symbol" w:hAnsi="Segoe UI Symbol" w:cs="Segoe UI Symbol"/>
          <w:sz w:val="24"/>
          <w:lang w:eastAsia="zh-CN"/>
        </w:rPr>
        <w:t>□</w:t>
      </w:r>
      <w:r>
        <w:rPr>
          <w:sz w:val="24"/>
        </w:rPr>
        <w:t>小微企业  采购。即：提供的货物全部由符合政策要求的中小/小微企业制造、服务全部由符合政策要求的中小/小微企业承接。</w:t>
      </w:r>
    </w:p>
    <w:p>
      <w:pPr>
        <w:spacing w:line="360" w:lineRule="auto"/>
        <w:ind w:firstLine="480" w:firstLineChars="200"/>
        <w:rPr>
          <w:rFonts w:hint="eastAsia"/>
          <w:sz w:val="24"/>
        </w:rPr>
      </w:pPr>
      <w:r>
        <w:rPr>
          <w:rFonts w:hint="eastAsia"/>
          <w:sz w:val="24"/>
        </w:rPr>
        <w:t>□本项目预留</w:t>
      </w:r>
      <w:r>
        <w:rPr>
          <w:rFonts w:hint="eastAsia"/>
          <w:sz w:val="24"/>
          <w:u w:val="single"/>
        </w:rPr>
        <w:t xml:space="preserve">   /   </w:t>
      </w:r>
      <w:r>
        <w:rPr>
          <w:rFonts w:hint="eastAsia"/>
          <w:sz w:val="24"/>
        </w:rPr>
        <w:t>采购项目预算专门面向小微企业采购。对于预留份额，提供的货物由符合政策要求的小微企业制造、服务由符合政策要求的小微企业承接。预留份额通过以下措施进行：</w:t>
      </w:r>
    </w:p>
    <w:p>
      <w:pPr>
        <w:spacing w:line="360" w:lineRule="auto"/>
        <w:ind w:firstLine="480" w:firstLineChars="200"/>
        <w:rPr>
          <w:sz w:val="24"/>
        </w:rPr>
      </w:pPr>
      <w:r>
        <w:rPr>
          <w:rFonts w:hint="eastAsia"/>
          <w:sz w:val="24"/>
        </w:rPr>
        <w:t>要求获得采购合同的供应商将采购项目中的一定比例分包给一家或多家小微企业，组成联合体或者接受分包合同的小微企业与联合体内其他企业、分包企业之间不得存在直接控股、管理关系。</w:t>
      </w:r>
    </w:p>
    <w:p>
      <w:pPr>
        <w:spacing w:line="360" w:lineRule="auto"/>
        <w:ind w:firstLine="480" w:firstLineChars="200"/>
        <w:rPr>
          <w:sz w:val="24"/>
        </w:rPr>
      </w:pPr>
      <w:r>
        <w:rPr>
          <w:sz w:val="24"/>
        </w:rPr>
        <w:t>2.2 其它落实政府采购政策的资格要求（如有）：</w:t>
      </w:r>
      <w:r>
        <w:rPr>
          <w:rFonts w:hint="eastAsia"/>
          <w:sz w:val="24"/>
          <w:u w:val="single"/>
        </w:rPr>
        <w:t xml:space="preserve">/ </w:t>
      </w:r>
      <w:r>
        <w:rPr>
          <w:rFonts w:hint="eastAsia"/>
          <w:sz w:val="24"/>
        </w:rPr>
        <w:t>。</w:t>
      </w:r>
    </w:p>
    <w:p>
      <w:pPr>
        <w:spacing w:line="360" w:lineRule="auto"/>
        <w:ind w:firstLine="480" w:firstLineChars="200"/>
        <w:rPr>
          <w:rFonts w:hint="eastAsia"/>
          <w:sz w:val="24"/>
        </w:rPr>
      </w:pPr>
      <w:r>
        <w:rPr>
          <w:sz w:val="24"/>
        </w:rPr>
        <w:t>3.本项目的特定资格要求：</w:t>
      </w:r>
    </w:p>
    <w:p>
      <w:pPr>
        <w:tabs>
          <w:tab w:val="left" w:pos="900"/>
          <w:tab w:val="left" w:pos="1134"/>
          <w:tab w:val="left" w:pos="1589"/>
          <w:tab w:val="left" w:pos="5521"/>
        </w:tabs>
        <w:snapToGrid w:val="0"/>
        <w:spacing w:line="360" w:lineRule="auto"/>
        <w:ind w:firstLine="480" w:firstLineChars="200"/>
        <w:rPr>
          <w:sz w:val="24"/>
        </w:rPr>
      </w:pPr>
      <w:r>
        <w:rPr>
          <w:sz w:val="24"/>
        </w:rPr>
        <w:t xml:space="preserve">3.1本项目是否接受分支机构参与投标：□是   </w:t>
      </w:r>
      <w:r>
        <w:rPr>
          <w:rFonts w:ascii="Segoe UI Symbol" w:hAnsi="Segoe UI Symbol" w:cs="Segoe UI Symbol"/>
          <w:sz w:val="24"/>
        </w:rPr>
        <w:t>☑</w:t>
      </w:r>
      <w:r>
        <w:rPr>
          <w:sz w:val="24"/>
        </w:rPr>
        <w:t xml:space="preserve">否； </w:t>
      </w:r>
    </w:p>
    <w:p>
      <w:pPr>
        <w:tabs>
          <w:tab w:val="left" w:pos="900"/>
          <w:tab w:val="left" w:pos="1134"/>
          <w:tab w:val="left" w:pos="1589"/>
          <w:tab w:val="left" w:pos="5521"/>
        </w:tabs>
        <w:snapToGrid w:val="0"/>
        <w:spacing w:line="360" w:lineRule="auto"/>
        <w:ind w:firstLine="480" w:firstLineChars="200"/>
        <w:rPr>
          <w:sz w:val="24"/>
        </w:rPr>
      </w:pPr>
      <w:r>
        <w:rPr>
          <w:sz w:val="24"/>
        </w:rPr>
        <w:t>3.2本项目是否属于政府购买服务：□否</w:t>
      </w:r>
      <w:r>
        <w:rPr>
          <w:rFonts w:hint="eastAsia"/>
          <w:sz w:val="24"/>
        </w:rPr>
        <w:t xml:space="preserve"> </w:t>
      </w:r>
      <w:r>
        <w:rPr>
          <w:sz w:val="24"/>
        </w:rPr>
        <w:t xml:space="preserve">  </w:t>
      </w:r>
      <w:r>
        <w:rPr>
          <w:rFonts w:ascii="Segoe UI Symbol" w:hAnsi="Segoe UI Symbol" w:cs="Segoe UI Symbol"/>
          <w:sz w:val="24"/>
        </w:rPr>
        <w:t>☑</w:t>
      </w:r>
      <w:r>
        <w:rPr>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sz w:val="24"/>
        </w:rPr>
      </w:pPr>
      <w:r>
        <w:rPr>
          <w:sz w:val="24"/>
        </w:rPr>
        <w:t>3.3其他特定资格要求：</w:t>
      </w:r>
    </w:p>
    <w:p>
      <w:pPr>
        <w:pStyle w:val="8"/>
        <w:shd w:val="clear" w:color="auto" w:fill="FFFFFF"/>
        <w:spacing w:before="0" w:beforeAutospacing="0" w:after="0" w:afterAutospacing="0" w:line="360" w:lineRule="auto"/>
        <w:ind w:left="420"/>
        <w:rPr>
          <w:rFonts w:hint="eastAsia" w:ascii="Times New Roman" w:hAnsi="Times New Roman" w:cs="Times New Roman"/>
          <w:u w:val="single"/>
        </w:rPr>
      </w:pPr>
      <w:r>
        <w:rPr>
          <w:rFonts w:hint="eastAsia" w:ascii="Times New Roman" w:hAnsi="Times New Roman" w:cs="Times New Roman"/>
          <w:u w:val="single"/>
        </w:rPr>
        <w:t>3.3.1供应商具备下列资质之一： ①工程设计综合甲级资质；②市政行业资质乙级（含及以上）资质；③市政行业（道路工程、排水工程、给水工程）专业乙级（含及以上）。</w:t>
      </w:r>
    </w:p>
    <w:p>
      <w:pPr>
        <w:pStyle w:val="8"/>
        <w:shd w:val="clear" w:color="auto" w:fill="FFFFFF"/>
        <w:spacing w:before="0" w:beforeAutospacing="0" w:after="0" w:afterAutospacing="0" w:line="360" w:lineRule="auto"/>
        <w:ind w:left="420"/>
        <w:rPr>
          <w:rFonts w:ascii="Times New Roman" w:hAnsi="Times New Roman" w:cs="Times New Roman"/>
          <w:b/>
          <w:bCs/>
          <w:u w:val="single"/>
        </w:rPr>
      </w:pPr>
      <w:r>
        <w:rPr>
          <w:rFonts w:hint="eastAsia" w:ascii="Times New Roman" w:hAnsi="Times New Roman" w:cs="Times New Roman"/>
          <w:u w:val="single"/>
        </w:rPr>
        <w:t>3.3.2项目负责人：具</w:t>
      </w:r>
      <w:r>
        <w:rPr>
          <w:rFonts w:hint="eastAsia" w:ascii="Times New Roman" w:hAnsi="Times New Roman" w:eastAsia="宋体" w:cs="Times New Roman"/>
          <w:u w:val="single"/>
        </w:rPr>
        <w:t>备</w:t>
      </w:r>
      <w:r>
        <w:rPr>
          <w:rFonts w:hint="eastAsia" w:ascii="Times New Roman" w:hAnsi="Times New Roman" w:eastAsia="宋体" w:cs="Times New Roman"/>
          <w:u w:val="single"/>
          <w:lang w:val="en-US" w:eastAsia="zh-CN"/>
        </w:rPr>
        <w:t>高级</w:t>
      </w:r>
      <w:r>
        <w:rPr>
          <w:rFonts w:hint="eastAsia" w:ascii="Times New Roman" w:hAnsi="Times New Roman" w:eastAsia="宋体" w:cs="Times New Roman"/>
          <w:u w:val="single"/>
        </w:rPr>
        <w:t>工程师</w:t>
      </w:r>
      <w:r>
        <w:rPr>
          <w:rFonts w:hint="eastAsia" w:ascii="Times New Roman" w:hAnsi="Times New Roman" w:eastAsia="宋体" w:cs="Times New Roman"/>
          <w:u w:val="single"/>
          <w:lang w:eastAsia="zh-CN"/>
        </w:rPr>
        <w:t>（</w:t>
      </w:r>
      <w:r>
        <w:rPr>
          <w:rFonts w:hint="eastAsia" w:ascii="Times New Roman" w:hAnsi="Times New Roman" w:eastAsia="宋体" w:cs="Times New Roman"/>
          <w:u w:val="single"/>
          <w:lang w:val="en-US" w:eastAsia="zh-CN"/>
        </w:rPr>
        <w:t>含以上</w:t>
      </w:r>
      <w:r>
        <w:rPr>
          <w:rFonts w:hint="eastAsia" w:ascii="Times New Roman" w:hAnsi="Times New Roman" w:eastAsia="宋体" w:cs="Times New Roman"/>
          <w:u w:val="single"/>
          <w:lang w:eastAsia="zh-CN"/>
        </w:rPr>
        <w:t>）</w:t>
      </w:r>
      <w:r>
        <w:rPr>
          <w:rFonts w:hint="eastAsia" w:ascii="Times New Roman" w:hAnsi="Times New Roman" w:eastAsia="宋体" w:cs="Times New Roman"/>
          <w:u w:val="single"/>
        </w:rPr>
        <w:t>职称</w:t>
      </w:r>
      <w:r>
        <w:rPr>
          <w:rFonts w:hint="eastAsia" w:ascii="Times New Roman" w:hAnsi="Times New Roman" w:cs="Times New Roman"/>
          <w:u w:val="single"/>
        </w:rPr>
        <w:t>证。</w:t>
      </w:r>
    </w:p>
    <w:bookmarkEnd w:id="9"/>
    <w:bookmarkEnd w:id="10"/>
    <w:p>
      <w:pPr>
        <w:pStyle w:val="3"/>
        <w:widowControl/>
        <w:spacing w:before="0" w:line="360" w:lineRule="auto"/>
        <w:jc w:val="left"/>
        <w:rPr>
          <w:rFonts w:ascii="Times New Roman" w:hAnsi="Times New Roman" w:eastAsia="宋体"/>
          <w:sz w:val="24"/>
          <w:szCs w:val="24"/>
        </w:rPr>
      </w:pPr>
      <w:bookmarkStart w:id="11" w:name="_Toc35393792"/>
      <w:bookmarkStart w:id="12" w:name="_Toc35393623"/>
      <w:r>
        <w:rPr>
          <w:rFonts w:ascii="Times New Roman" w:hAnsi="Times New Roman" w:eastAsia="宋体"/>
          <w:sz w:val="24"/>
          <w:szCs w:val="24"/>
        </w:rPr>
        <w:t>三、获取招标文件</w:t>
      </w:r>
      <w:bookmarkEnd w:id="11"/>
      <w:bookmarkEnd w:id="12"/>
    </w:p>
    <w:p>
      <w:pPr>
        <w:adjustRightInd w:val="0"/>
        <w:snapToGrid w:val="0"/>
        <w:spacing w:line="360" w:lineRule="auto"/>
        <w:ind w:firstLine="480" w:firstLineChars="200"/>
        <w:rPr>
          <w:sz w:val="24"/>
          <w:lang w:bidi="ar"/>
        </w:rPr>
      </w:pPr>
      <w:r>
        <w:rPr>
          <w:sz w:val="24"/>
          <w:lang w:bidi="ar"/>
        </w:rPr>
        <w:t>1.时间：</w:t>
      </w:r>
      <w:r>
        <w:rPr>
          <w:rFonts w:hint="eastAsia"/>
          <w:sz w:val="24"/>
          <w:lang w:bidi="ar"/>
        </w:rPr>
        <w:t>2023</w:t>
      </w:r>
      <w:r>
        <w:rPr>
          <w:sz w:val="24"/>
          <w:lang w:bidi="ar"/>
        </w:rPr>
        <w:t>年</w:t>
      </w:r>
      <w:r>
        <w:rPr>
          <w:rFonts w:hint="eastAsia"/>
          <w:sz w:val="24"/>
          <w:lang w:val="en-US" w:eastAsia="zh-CN" w:bidi="ar"/>
        </w:rPr>
        <w:t>12</w:t>
      </w:r>
      <w:r>
        <w:rPr>
          <w:sz w:val="24"/>
          <w:lang w:bidi="ar"/>
        </w:rPr>
        <w:t>月</w:t>
      </w:r>
      <w:r>
        <w:rPr>
          <w:rFonts w:hint="eastAsia"/>
          <w:sz w:val="24"/>
          <w:lang w:val="en-US" w:eastAsia="zh-CN" w:bidi="ar"/>
        </w:rPr>
        <w:t>5</w:t>
      </w:r>
      <w:r>
        <w:rPr>
          <w:sz w:val="24"/>
          <w:lang w:bidi="ar"/>
        </w:rPr>
        <w:t>日至</w:t>
      </w:r>
      <w:r>
        <w:rPr>
          <w:rFonts w:hint="eastAsia"/>
          <w:sz w:val="24"/>
          <w:lang w:bidi="ar"/>
        </w:rPr>
        <w:t>2023</w:t>
      </w:r>
      <w:r>
        <w:rPr>
          <w:sz w:val="24"/>
          <w:lang w:bidi="ar"/>
        </w:rPr>
        <w:t>年</w:t>
      </w:r>
      <w:r>
        <w:rPr>
          <w:rFonts w:hint="eastAsia"/>
          <w:sz w:val="24"/>
          <w:lang w:val="en-US" w:eastAsia="zh-CN" w:bidi="ar"/>
        </w:rPr>
        <w:t>12</w:t>
      </w:r>
      <w:r>
        <w:rPr>
          <w:sz w:val="24"/>
          <w:lang w:bidi="ar"/>
        </w:rPr>
        <w:t>月</w:t>
      </w:r>
      <w:r>
        <w:rPr>
          <w:rFonts w:hint="eastAsia"/>
          <w:sz w:val="24"/>
          <w:lang w:val="en-US" w:eastAsia="zh-CN" w:bidi="ar"/>
        </w:rPr>
        <w:t>12</w:t>
      </w:r>
      <w:r>
        <w:rPr>
          <w:sz w:val="24"/>
          <w:lang w:bidi="ar"/>
        </w:rPr>
        <w:t>日，每天上午</w:t>
      </w:r>
      <w:r>
        <w:rPr>
          <w:rFonts w:hint="eastAsia"/>
          <w:sz w:val="24"/>
          <w:lang w:bidi="ar"/>
        </w:rPr>
        <w:t>09:00</w:t>
      </w:r>
      <w:r>
        <w:rPr>
          <w:sz w:val="24"/>
          <w:lang w:bidi="ar"/>
        </w:rPr>
        <w:t>至</w:t>
      </w:r>
      <w:r>
        <w:rPr>
          <w:rFonts w:hint="eastAsia"/>
          <w:sz w:val="24"/>
          <w:lang w:bidi="ar"/>
        </w:rPr>
        <w:t>11:30</w:t>
      </w:r>
      <w:r>
        <w:rPr>
          <w:sz w:val="24"/>
          <w:lang w:bidi="ar"/>
        </w:rPr>
        <w:t>，下午</w:t>
      </w:r>
      <w:r>
        <w:rPr>
          <w:rFonts w:hint="eastAsia"/>
          <w:sz w:val="24"/>
          <w:lang w:bidi="ar"/>
        </w:rPr>
        <w:t>14:00</w:t>
      </w:r>
      <w:r>
        <w:rPr>
          <w:sz w:val="24"/>
          <w:lang w:bidi="ar"/>
        </w:rPr>
        <w:t>至</w:t>
      </w:r>
      <w:r>
        <w:rPr>
          <w:rFonts w:hint="eastAsia"/>
          <w:sz w:val="24"/>
          <w:lang w:bidi="ar"/>
        </w:rPr>
        <w:t>17:00</w:t>
      </w:r>
      <w:r>
        <w:rPr>
          <w:sz w:val="24"/>
          <w:lang w:bidi="ar"/>
        </w:rPr>
        <w:t>（北京时间，法定节假日除外）。</w:t>
      </w:r>
    </w:p>
    <w:p>
      <w:pPr>
        <w:spacing w:line="360" w:lineRule="auto"/>
        <w:ind w:firstLine="480" w:firstLineChars="200"/>
        <w:jc w:val="left"/>
        <w:rPr>
          <w:rFonts w:hint="eastAsia"/>
          <w:sz w:val="24"/>
          <w:lang w:bidi="ar"/>
        </w:rPr>
      </w:pPr>
      <w:r>
        <w:rPr>
          <w:sz w:val="24"/>
          <w:lang w:bidi="ar"/>
        </w:rPr>
        <w:t>2.地点：常州市兰陵路15号建设银行兰陵支行大楼三楼</w:t>
      </w:r>
      <w:r>
        <w:rPr>
          <w:rFonts w:hint="eastAsia"/>
          <w:sz w:val="24"/>
          <w:lang w:bidi="ar"/>
        </w:rPr>
        <w:t>316室</w:t>
      </w:r>
    </w:p>
    <w:p>
      <w:pPr>
        <w:adjustRightInd w:val="0"/>
        <w:snapToGrid w:val="0"/>
        <w:spacing w:line="360" w:lineRule="auto"/>
        <w:ind w:firstLine="480" w:firstLineChars="200"/>
        <w:rPr>
          <w:sz w:val="24"/>
          <w:lang w:bidi="ar"/>
        </w:rPr>
      </w:pPr>
      <w:r>
        <w:rPr>
          <w:sz w:val="24"/>
          <w:lang w:bidi="ar"/>
        </w:rPr>
        <w:t>3.方式：</w:t>
      </w:r>
      <w:r>
        <w:rPr>
          <w:rFonts w:hint="eastAsia"/>
          <w:sz w:val="24"/>
          <w:lang w:bidi="ar"/>
        </w:rPr>
        <w:t>现场领购，供应商领购时需提供以下资料两份，资料齐全、符合要求的由采购代理机构发放招标文件文件。（申请表格式请至江苏建瀚工程咨询有限公司网站自行下载）</w:t>
      </w:r>
      <w:r>
        <w:rPr>
          <w:sz w:val="24"/>
          <w:lang w:bidi="ar"/>
        </w:rPr>
        <w:t>。</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3.1获取招标文件申请表（原件，加盖公章）</w:t>
      </w:r>
    </w:p>
    <w:p>
      <w:pPr>
        <w:tabs>
          <w:tab w:val="left" w:pos="900"/>
          <w:tab w:val="left" w:pos="1980"/>
        </w:tabs>
        <w:snapToGrid w:val="0"/>
        <w:spacing w:line="360" w:lineRule="auto"/>
        <w:ind w:firstLine="480" w:firstLineChars="200"/>
        <w:rPr>
          <w:rFonts w:hint="eastAsia"/>
          <w:sz w:val="24"/>
          <w:lang w:bidi="ar"/>
        </w:rPr>
      </w:pPr>
      <w:r>
        <w:rPr>
          <w:rFonts w:hint="eastAsia"/>
          <w:sz w:val="24"/>
          <w:lang w:bidi="ar"/>
        </w:rPr>
        <w:t>3.2营业执照或法人登记证书（复印件，加盖公章）</w:t>
      </w:r>
    </w:p>
    <w:p>
      <w:pPr>
        <w:tabs>
          <w:tab w:val="left" w:pos="900"/>
          <w:tab w:val="left" w:pos="1980"/>
        </w:tabs>
        <w:snapToGrid w:val="0"/>
        <w:spacing w:line="360" w:lineRule="auto"/>
        <w:ind w:firstLine="480" w:firstLineChars="200"/>
        <w:rPr>
          <w:sz w:val="24"/>
        </w:rPr>
      </w:pPr>
      <w:r>
        <w:rPr>
          <w:rFonts w:hint="eastAsia"/>
          <w:sz w:val="24"/>
          <w:lang w:bidi="ar"/>
        </w:rPr>
        <w:t>4售价：人民币伍佰元整。</w:t>
      </w:r>
    </w:p>
    <w:p>
      <w:pPr>
        <w:pStyle w:val="3"/>
        <w:widowControl/>
        <w:spacing w:before="0" w:line="360" w:lineRule="auto"/>
        <w:jc w:val="left"/>
        <w:rPr>
          <w:rFonts w:ascii="Times New Roman" w:hAnsi="Times New Roman" w:eastAsia="宋体"/>
          <w:sz w:val="24"/>
          <w:szCs w:val="24"/>
        </w:rPr>
      </w:pPr>
      <w:bookmarkStart w:id="13" w:name="_Toc28359005"/>
      <w:bookmarkStart w:id="14" w:name="_Toc28359082"/>
      <w:bookmarkStart w:id="15" w:name="_Toc35393793"/>
      <w:bookmarkStart w:id="16" w:name="_Toc35393624"/>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pPr>
        <w:spacing w:line="360" w:lineRule="auto"/>
        <w:ind w:firstLine="480" w:firstLineChars="200"/>
        <w:rPr>
          <w:bCs/>
          <w:sz w:val="24"/>
          <w:u w:val="single"/>
        </w:rPr>
      </w:pPr>
      <w:r>
        <w:rPr>
          <w:sz w:val="24"/>
          <w:lang w:bidi="ar"/>
        </w:rPr>
        <w:t>投标截止时间、开标时间：</w:t>
      </w:r>
      <w:r>
        <w:rPr>
          <w:rFonts w:hint="eastAsia"/>
          <w:sz w:val="24"/>
          <w:lang w:bidi="ar"/>
        </w:rPr>
        <w:t>2023</w:t>
      </w:r>
      <w:r>
        <w:rPr>
          <w:sz w:val="24"/>
          <w:lang w:bidi="ar"/>
        </w:rPr>
        <w:t>年</w:t>
      </w:r>
      <w:r>
        <w:rPr>
          <w:rFonts w:hint="eastAsia"/>
          <w:sz w:val="24"/>
          <w:lang w:val="en-US" w:eastAsia="zh-CN" w:bidi="ar"/>
        </w:rPr>
        <w:t>12</w:t>
      </w:r>
      <w:r>
        <w:rPr>
          <w:sz w:val="24"/>
          <w:lang w:bidi="ar"/>
        </w:rPr>
        <w:t>月</w:t>
      </w:r>
      <w:r>
        <w:rPr>
          <w:rFonts w:hint="eastAsia"/>
          <w:sz w:val="24"/>
          <w:lang w:val="en-US" w:eastAsia="zh-CN" w:bidi="ar"/>
        </w:rPr>
        <w:t>26</w:t>
      </w:r>
      <w:r>
        <w:rPr>
          <w:sz w:val="24"/>
          <w:lang w:bidi="ar"/>
        </w:rPr>
        <w:t>日</w:t>
      </w:r>
      <w:r>
        <w:rPr>
          <w:rFonts w:hint="eastAsia"/>
          <w:sz w:val="24"/>
          <w:lang w:bidi="ar"/>
        </w:rPr>
        <w:t>14</w:t>
      </w:r>
      <w:r>
        <w:rPr>
          <w:sz w:val="24"/>
          <w:lang w:bidi="ar"/>
        </w:rPr>
        <w:t>点</w:t>
      </w:r>
      <w:r>
        <w:rPr>
          <w:rFonts w:hint="eastAsia"/>
          <w:sz w:val="24"/>
          <w:lang w:bidi="ar"/>
        </w:rPr>
        <w:t>30</w:t>
      </w:r>
      <w:r>
        <w:rPr>
          <w:sz w:val="24"/>
          <w:lang w:bidi="ar"/>
        </w:rPr>
        <w:t>分</w:t>
      </w:r>
      <w:r>
        <w:rPr>
          <w:bCs/>
          <w:sz w:val="24"/>
          <w:lang w:bidi="ar"/>
        </w:rPr>
        <w:t>（北京时间）</w:t>
      </w:r>
      <w:r>
        <w:rPr>
          <w:iCs/>
          <w:sz w:val="24"/>
          <w:lang w:bidi="ar"/>
        </w:rPr>
        <w:t>。</w:t>
      </w:r>
    </w:p>
    <w:p>
      <w:pPr>
        <w:spacing w:line="360" w:lineRule="auto"/>
        <w:ind w:firstLine="480" w:firstLineChars="200"/>
        <w:jc w:val="left"/>
        <w:rPr>
          <w:rFonts w:hint="eastAsia"/>
          <w:sz w:val="24"/>
          <w:lang w:bidi="ar"/>
        </w:rPr>
      </w:pPr>
      <w:r>
        <w:rPr>
          <w:sz w:val="24"/>
          <w:lang w:bidi="ar"/>
        </w:rPr>
        <w:t>地点：常州市兰陵路15号建设银行兰陵支行大楼三楼</w:t>
      </w:r>
      <w:r>
        <w:rPr>
          <w:rFonts w:hint="eastAsia"/>
          <w:sz w:val="24"/>
          <w:lang w:bidi="ar"/>
        </w:rPr>
        <w:t>301室</w:t>
      </w:r>
    </w:p>
    <w:p>
      <w:pPr>
        <w:pStyle w:val="3"/>
        <w:spacing w:before="0" w:line="360" w:lineRule="auto"/>
        <w:jc w:val="left"/>
        <w:rPr>
          <w:rFonts w:ascii="Times New Roman" w:hAnsi="Times New Roman" w:eastAsia="宋体"/>
          <w:sz w:val="24"/>
          <w:szCs w:val="24"/>
        </w:rPr>
      </w:pPr>
      <w:r>
        <w:rPr>
          <w:rFonts w:ascii="Times New Roman" w:hAnsi="Times New Roman" w:eastAsia="宋体"/>
          <w:sz w:val="24"/>
          <w:szCs w:val="24"/>
        </w:rPr>
        <w:t>五、开启</w:t>
      </w:r>
    </w:p>
    <w:p>
      <w:pPr>
        <w:spacing w:line="360" w:lineRule="auto"/>
        <w:ind w:firstLine="480" w:firstLineChars="200"/>
        <w:rPr>
          <w:rFonts w:hint="eastAsia"/>
          <w:sz w:val="24"/>
          <w:lang w:bidi="ar"/>
        </w:rPr>
      </w:pPr>
      <w:r>
        <w:rPr>
          <w:rFonts w:hint="eastAsia"/>
          <w:sz w:val="24"/>
          <w:lang w:bidi="ar"/>
        </w:rPr>
        <w:t>开启时间：2023</w:t>
      </w:r>
      <w:r>
        <w:rPr>
          <w:sz w:val="24"/>
          <w:lang w:bidi="ar"/>
        </w:rPr>
        <w:t>年</w:t>
      </w:r>
      <w:r>
        <w:rPr>
          <w:rFonts w:hint="eastAsia"/>
          <w:sz w:val="24"/>
          <w:lang w:val="en-US" w:eastAsia="zh-CN" w:bidi="ar"/>
        </w:rPr>
        <w:t>12</w:t>
      </w:r>
      <w:r>
        <w:rPr>
          <w:sz w:val="24"/>
          <w:lang w:bidi="ar"/>
        </w:rPr>
        <w:t>月</w:t>
      </w:r>
      <w:r>
        <w:rPr>
          <w:rFonts w:hint="eastAsia"/>
          <w:sz w:val="24"/>
          <w:lang w:val="en-US" w:eastAsia="zh-CN" w:bidi="ar"/>
        </w:rPr>
        <w:t>26</w:t>
      </w:r>
      <w:r>
        <w:rPr>
          <w:sz w:val="24"/>
          <w:lang w:bidi="ar"/>
        </w:rPr>
        <w:t>日</w:t>
      </w:r>
      <w:r>
        <w:rPr>
          <w:rFonts w:hint="eastAsia"/>
          <w:sz w:val="24"/>
          <w:lang w:bidi="ar"/>
        </w:rPr>
        <w:t>14</w:t>
      </w:r>
      <w:r>
        <w:rPr>
          <w:sz w:val="24"/>
          <w:lang w:bidi="ar"/>
        </w:rPr>
        <w:t>点</w:t>
      </w:r>
      <w:r>
        <w:rPr>
          <w:rFonts w:hint="eastAsia"/>
          <w:sz w:val="24"/>
          <w:lang w:bidi="ar"/>
        </w:rPr>
        <w:t>30</w:t>
      </w:r>
      <w:r>
        <w:rPr>
          <w:sz w:val="24"/>
          <w:lang w:bidi="ar"/>
        </w:rPr>
        <w:t>分</w:t>
      </w:r>
      <w:r>
        <w:rPr>
          <w:rFonts w:hint="eastAsia"/>
          <w:sz w:val="24"/>
          <w:lang w:bidi="ar"/>
        </w:rPr>
        <w:t>（北京时间）。</w:t>
      </w:r>
    </w:p>
    <w:p>
      <w:pPr>
        <w:spacing w:line="360" w:lineRule="auto"/>
        <w:ind w:firstLine="480" w:firstLineChars="200"/>
        <w:jc w:val="left"/>
        <w:rPr>
          <w:rFonts w:hint="eastAsia"/>
          <w:sz w:val="24"/>
          <w:lang w:bidi="ar"/>
        </w:rPr>
      </w:pPr>
      <w:r>
        <w:rPr>
          <w:rFonts w:hint="eastAsia"/>
          <w:sz w:val="24"/>
          <w:lang w:bidi="ar"/>
        </w:rPr>
        <w:t>地点：</w:t>
      </w:r>
      <w:r>
        <w:rPr>
          <w:sz w:val="24"/>
          <w:lang w:bidi="ar"/>
        </w:rPr>
        <w:t>常州市兰陵路15号建设银行兰陵支行大楼三楼</w:t>
      </w:r>
      <w:r>
        <w:rPr>
          <w:rFonts w:hint="eastAsia"/>
          <w:sz w:val="24"/>
          <w:lang w:bidi="ar"/>
        </w:rPr>
        <w:t>301室</w:t>
      </w:r>
    </w:p>
    <w:p>
      <w:pPr>
        <w:spacing w:line="360" w:lineRule="auto"/>
        <w:ind w:firstLine="480" w:firstLineChars="200"/>
        <w:rPr>
          <w:bCs/>
          <w:sz w:val="24"/>
          <w:u w:val="single"/>
          <w:lang w:eastAsia="zh-TW"/>
        </w:rPr>
      </w:pPr>
    </w:p>
    <w:p>
      <w:pPr>
        <w:pStyle w:val="3"/>
        <w:spacing w:before="0" w:line="360" w:lineRule="auto"/>
        <w:jc w:val="left"/>
        <w:rPr>
          <w:rFonts w:ascii="Times New Roman" w:hAnsi="Times New Roman" w:eastAsia="宋体"/>
          <w:sz w:val="24"/>
          <w:szCs w:val="24"/>
        </w:rPr>
      </w:pPr>
      <w:bookmarkStart w:id="17" w:name="_Toc28359084"/>
      <w:bookmarkStart w:id="18" w:name="_Toc35393794"/>
      <w:bookmarkStart w:id="19" w:name="_Toc35393625"/>
      <w:bookmarkStart w:id="20" w:name="_Toc28359007"/>
      <w:r>
        <w:rPr>
          <w:rFonts w:hint="eastAsia" w:ascii="Times New Roman" w:hAnsi="Times New Roman" w:eastAsia="宋体"/>
          <w:sz w:val="24"/>
          <w:szCs w:val="24"/>
        </w:rPr>
        <w:t>六</w:t>
      </w:r>
      <w:r>
        <w:rPr>
          <w:rFonts w:ascii="Times New Roman" w:hAnsi="Times New Roman" w:eastAsia="宋体"/>
          <w:sz w:val="24"/>
          <w:szCs w:val="24"/>
        </w:rPr>
        <w:t>、公告期限</w:t>
      </w:r>
      <w:bookmarkEnd w:id="17"/>
      <w:bookmarkEnd w:id="18"/>
      <w:bookmarkEnd w:id="19"/>
      <w:bookmarkEnd w:id="20"/>
    </w:p>
    <w:p>
      <w:pPr>
        <w:spacing w:line="360" w:lineRule="auto"/>
        <w:ind w:firstLine="480" w:firstLineChars="200"/>
        <w:rPr>
          <w:kern w:val="0"/>
          <w:sz w:val="24"/>
        </w:rPr>
      </w:pPr>
      <w:r>
        <w:rPr>
          <w:kern w:val="0"/>
          <w:sz w:val="24"/>
        </w:rPr>
        <w:t>自本公告发布之日起5个工作日。</w:t>
      </w:r>
    </w:p>
    <w:p>
      <w:pPr>
        <w:spacing w:line="360" w:lineRule="auto"/>
        <w:ind w:firstLine="480" w:firstLineChars="200"/>
        <w:rPr>
          <w:kern w:val="0"/>
          <w:sz w:val="24"/>
        </w:rPr>
      </w:pPr>
    </w:p>
    <w:p>
      <w:pPr>
        <w:pStyle w:val="3"/>
        <w:spacing w:before="0" w:line="360" w:lineRule="auto"/>
        <w:jc w:val="left"/>
        <w:rPr>
          <w:rFonts w:ascii="Times New Roman" w:hAnsi="Times New Roman" w:eastAsia="宋体"/>
          <w:sz w:val="24"/>
          <w:szCs w:val="24"/>
        </w:rPr>
      </w:pPr>
      <w:bookmarkStart w:id="21" w:name="_Toc35393626"/>
      <w:bookmarkStart w:id="22" w:name="_Toc35393795"/>
      <w:r>
        <w:rPr>
          <w:rFonts w:hint="eastAsia" w:ascii="Times New Roman" w:hAnsi="Times New Roman" w:eastAsia="宋体"/>
          <w:sz w:val="24"/>
          <w:szCs w:val="24"/>
        </w:rPr>
        <w:t>七</w:t>
      </w:r>
      <w:r>
        <w:rPr>
          <w:rFonts w:ascii="Times New Roman" w:hAnsi="Times New Roman" w:eastAsia="宋体"/>
          <w:sz w:val="24"/>
          <w:szCs w:val="24"/>
        </w:rPr>
        <w:t>、其他补充事宜</w:t>
      </w:r>
      <w:bookmarkEnd w:id="21"/>
      <w:bookmarkEnd w:id="22"/>
    </w:p>
    <w:p>
      <w:pPr>
        <w:spacing w:line="400" w:lineRule="exact"/>
        <w:ind w:firstLine="480" w:firstLineChars="200"/>
        <w:rPr>
          <w:sz w:val="24"/>
        </w:rPr>
      </w:pPr>
      <w:bookmarkStart w:id="23" w:name="_Toc28359085"/>
      <w:bookmarkStart w:id="24" w:name="_Toc35393796"/>
      <w:bookmarkStart w:id="25" w:name="_Toc28359008"/>
      <w:bookmarkStart w:id="26" w:name="_Toc35393627"/>
      <w:r>
        <w:rPr>
          <w:sz w:val="24"/>
        </w:rPr>
        <w:t>1.本项目需要落实的政府采购政策</w:t>
      </w:r>
      <w:r>
        <w:rPr>
          <w:sz w:val="24"/>
          <w:u w:val="single"/>
        </w:rPr>
        <w:t>：</w:t>
      </w:r>
      <w:r>
        <w:rPr>
          <w:rFonts w:hint="eastAsia"/>
          <w:sz w:val="24"/>
          <w:u w:val="single"/>
        </w:rPr>
        <w:t xml:space="preserve">  /   </w:t>
      </w:r>
      <w:r>
        <w:rPr>
          <w:sz w:val="24"/>
        </w:rPr>
        <w:t>。</w:t>
      </w:r>
    </w:p>
    <w:p>
      <w:pPr>
        <w:spacing w:line="400" w:lineRule="exact"/>
        <w:ind w:firstLine="480" w:firstLineChars="200"/>
        <w:rPr>
          <w:rFonts w:hint="eastAsia"/>
          <w:sz w:val="24"/>
        </w:rPr>
      </w:pPr>
      <w:r>
        <w:rPr>
          <w:rFonts w:hint="eastAsia"/>
          <w:sz w:val="24"/>
        </w:rPr>
        <w:t>2.投标保证金：本项目不收取投标保证金。</w:t>
      </w:r>
    </w:p>
    <w:p>
      <w:pPr>
        <w:widowControl/>
        <w:adjustRightInd w:val="0"/>
        <w:snapToGrid w:val="0"/>
        <w:spacing w:line="400" w:lineRule="exact"/>
        <w:ind w:firstLine="480" w:firstLineChars="200"/>
        <w:jc w:val="left"/>
        <w:rPr>
          <w:rFonts w:hint="eastAsia"/>
          <w:sz w:val="24"/>
        </w:rPr>
      </w:pPr>
      <w:r>
        <w:rPr>
          <w:rFonts w:hint="eastAsia"/>
          <w:sz w:val="24"/>
        </w:rPr>
        <w:t>3.招标文件售后一概不退。供应商递交的响应文件概不退还。一经领购供应商单位名称不接受修改。</w:t>
      </w:r>
    </w:p>
    <w:p>
      <w:pPr>
        <w:widowControl/>
        <w:adjustRightInd w:val="0"/>
        <w:snapToGrid w:val="0"/>
        <w:spacing w:line="400" w:lineRule="exact"/>
        <w:ind w:firstLine="480" w:firstLineChars="200"/>
        <w:jc w:val="left"/>
        <w:rPr>
          <w:rFonts w:hint="eastAsia"/>
          <w:sz w:val="24"/>
        </w:rPr>
      </w:pPr>
      <w:r>
        <w:rPr>
          <w:rFonts w:hint="eastAsia"/>
          <w:sz w:val="24"/>
        </w:rPr>
        <w:t>4.本项目资格后审。</w:t>
      </w:r>
    </w:p>
    <w:p>
      <w:pPr>
        <w:spacing w:line="400" w:lineRule="exact"/>
        <w:ind w:firstLine="480" w:firstLineChars="200"/>
        <w:rPr>
          <w:rFonts w:hint="eastAsia"/>
          <w:sz w:val="24"/>
        </w:rPr>
      </w:pPr>
    </w:p>
    <w:p>
      <w:pPr>
        <w:pStyle w:val="3"/>
        <w:spacing w:before="0" w:line="360" w:lineRule="auto"/>
        <w:jc w:val="left"/>
        <w:rPr>
          <w:rFonts w:ascii="Times New Roman" w:hAnsi="Times New Roman" w:eastAsia="宋体"/>
          <w:sz w:val="24"/>
          <w:szCs w:val="24"/>
        </w:rPr>
      </w:pPr>
      <w:r>
        <w:rPr>
          <w:rFonts w:hint="eastAsia" w:ascii="Times New Roman" w:hAnsi="Times New Roman" w:eastAsia="宋体"/>
          <w:sz w:val="24"/>
          <w:szCs w:val="24"/>
        </w:rPr>
        <w:t>八</w:t>
      </w:r>
      <w:r>
        <w:rPr>
          <w:rFonts w:ascii="Times New Roman" w:hAnsi="Times New Roman" w:eastAsia="宋体"/>
          <w:sz w:val="24"/>
          <w:szCs w:val="24"/>
        </w:rPr>
        <w:t>、对本次招标提出询问，请按以下方式联系。</w:t>
      </w:r>
      <w:bookmarkEnd w:id="23"/>
      <w:bookmarkEnd w:id="24"/>
      <w:bookmarkEnd w:id="25"/>
      <w:bookmarkEnd w:id="26"/>
    </w:p>
    <w:p>
      <w:pPr>
        <w:widowControl/>
        <w:spacing w:line="360" w:lineRule="auto"/>
        <w:jc w:val="left"/>
        <w:rPr>
          <w:b/>
          <w:sz w:val="24"/>
        </w:rPr>
      </w:pPr>
      <w:r>
        <w:rPr>
          <w:sz w:val="24"/>
        </w:rPr>
        <w:t>　　　</w:t>
      </w:r>
      <w:r>
        <w:rPr>
          <w:b/>
          <w:sz w:val="24"/>
        </w:rPr>
        <w:t>1.采购人信息</w:t>
      </w:r>
    </w:p>
    <w:p>
      <w:pPr>
        <w:spacing w:line="360" w:lineRule="auto"/>
        <w:ind w:left="1079" w:leftChars="371" w:hanging="300" w:hangingChars="125"/>
        <w:jc w:val="left"/>
        <w:rPr>
          <w:rFonts w:hint="eastAsia"/>
          <w:sz w:val="24"/>
        </w:rPr>
      </w:pPr>
      <w:bookmarkStart w:id="27" w:name="_Toc28359086"/>
      <w:bookmarkStart w:id="28" w:name="_Toc28359009"/>
      <w:r>
        <w:rPr>
          <w:rFonts w:hint="eastAsia"/>
          <w:sz w:val="24"/>
        </w:rPr>
        <w:t>名称：常州市武进区潞城街道办事处</w:t>
      </w:r>
    </w:p>
    <w:p>
      <w:pPr>
        <w:spacing w:line="360" w:lineRule="auto"/>
        <w:ind w:left="1079" w:leftChars="371" w:hanging="300" w:hangingChars="125"/>
        <w:jc w:val="left"/>
        <w:rPr>
          <w:rFonts w:hint="eastAsia"/>
          <w:sz w:val="24"/>
        </w:rPr>
      </w:pPr>
      <w:r>
        <w:rPr>
          <w:rFonts w:hint="eastAsia"/>
          <w:sz w:val="24"/>
        </w:rPr>
        <w:t>地址：常州市武进区富民路280号</w:t>
      </w:r>
    </w:p>
    <w:p>
      <w:pPr>
        <w:spacing w:line="360" w:lineRule="auto"/>
        <w:ind w:left="1079" w:leftChars="371" w:hanging="300" w:hangingChars="125"/>
        <w:jc w:val="left"/>
        <w:rPr>
          <w:rFonts w:hint="eastAsia"/>
          <w:sz w:val="24"/>
        </w:rPr>
      </w:pPr>
      <w:r>
        <w:rPr>
          <w:rFonts w:hint="eastAsia"/>
          <w:sz w:val="24"/>
        </w:rPr>
        <w:t>联系方式：恽女士  0519-68212117</w:t>
      </w:r>
    </w:p>
    <w:p>
      <w:pPr>
        <w:spacing w:line="360" w:lineRule="auto"/>
        <w:ind w:left="1080" w:leftChars="371" w:hanging="301" w:hangingChars="125"/>
        <w:jc w:val="left"/>
        <w:rPr>
          <w:b/>
          <w:sz w:val="24"/>
        </w:rPr>
      </w:pPr>
      <w:r>
        <w:rPr>
          <w:b/>
          <w:sz w:val="24"/>
        </w:rPr>
        <w:t>2.采购代理机构信息</w:t>
      </w:r>
      <w:bookmarkEnd w:id="27"/>
      <w:bookmarkEnd w:id="28"/>
    </w:p>
    <w:p>
      <w:pPr>
        <w:spacing w:line="360" w:lineRule="auto"/>
        <w:ind w:left="1079" w:leftChars="371" w:hanging="300" w:hangingChars="125"/>
        <w:jc w:val="left"/>
        <w:rPr>
          <w:rFonts w:hint="eastAsia"/>
          <w:sz w:val="24"/>
        </w:rPr>
      </w:pPr>
      <w:bookmarkStart w:id="29" w:name="_Toc28359010"/>
      <w:bookmarkStart w:id="30" w:name="_Toc28359087"/>
      <w:r>
        <w:rPr>
          <w:sz w:val="24"/>
        </w:rPr>
        <w:t>名    称：</w:t>
      </w:r>
      <w:r>
        <w:rPr>
          <w:rFonts w:hint="eastAsia" w:ascii="宋体" w:hAnsi="宋体"/>
          <w:sz w:val="24"/>
        </w:rPr>
        <w:t>江苏建瀚工程咨询有限公司</w:t>
      </w:r>
      <w:r>
        <w:rPr>
          <w:rFonts w:hint="eastAsia"/>
          <w:sz w:val="24"/>
        </w:rPr>
        <w:t xml:space="preserve"> </w:t>
      </w:r>
    </w:p>
    <w:p>
      <w:pPr>
        <w:spacing w:line="360" w:lineRule="auto"/>
        <w:ind w:left="1079" w:leftChars="371" w:hanging="300" w:hangingChars="125"/>
        <w:jc w:val="left"/>
        <w:rPr>
          <w:rFonts w:hint="eastAsia" w:ascii="宋体" w:hAnsi="宋体" w:cs="宋体"/>
          <w:kern w:val="0"/>
          <w:sz w:val="24"/>
        </w:rPr>
      </w:pPr>
      <w:r>
        <w:rPr>
          <w:sz w:val="24"/>
        </w:rPr>
        <w:t>地    址：</w:t>
      </w:r>
      <w:r>
        <w:rPr>
          <w:rFonts w:hint="eastAsia" w:ascii="宋体" w:hAnsi="宋体" w:cs="宋体"/>
          <w:kern w:val="0"/>
          <w:sz w:val="24"/>
        </w:rPr>
        <w:t>常州市兰陵路15号建设银行兰陵支行大楼三楼</w:t>
      </w:r>
    </w:p>
    <w:p>
      <w:pPr>
        <w:spacing w:line="360" w:lineRule="auto"/>
        <w:ind w:left="1079" w:leftChars="371" w:hanging="300" w:hangingChars="125"/>
        <w:jc w:val="left"/>
        <w:rPr>
          <w:rFonts w:hint="eastAsia" w:ascii="宋体" w:hAnsi="宋体" w:cs="宋体"/>
          <w:sz w:val="24"/>
        </w:rPr>
      </w:pPr>
      <w:r>
        <w:rPr>
          <w:sz w:val="24"/>
        </w:rPr>
        <w:t>联系方式：</w:t>
      </w:r>
      <w:r>
        <w:rPr>
          <w:rFonts w:hint="eastAsia" w:ascii="宋体" w:hAnsi="宋体" w:cs="宋体"/>
          <w:sz w:val="24"/>
        </w:rPr>
        <w:t>0519-88668816</w:t>
      </w:r>
    </w:p>
    <w:p>
      <w:pPr>
        <w:spacing w:line="360" w:lineRule="auto"/>
        <w:ind w:firstLine="723" w:firstLineChars="300"/>
        <w:rPr>
          <w:b/>
          <w:sz w:val="24"/>
          <w:u w:val="single"/>
        </w:rPr>
      </w:pPr>
      <w:r>
        <w:rPr>
          <w:b/>
          <w:sz w:val="24"/>
        </w:rPr>
        <w:t>3.项目联系方式</w:t>
      </w:r>
      <w:bookmarkEnd w:id="29"/>
      <w:bookmarkEnd w:id="30"/>
    </w:p>
    <w:p>
      <w:pPr>
        <w:pStyle w:val="5"/>
        <w:spacing w:line="360" w:lineRule="auto"/>
        <w:ind w:firstLine="720" w:firstLineChars="300"/>
        <w:rPr>
          <w:rFonts w:hAnsi="宋体"/>
          <w:sz w:val="24"/>
          <w:szCs w:val="24"/>
        </w:rPr>
      </w:pPr>
      <w:r>
        <w:rPr>
          <w:rFonts w:hint="default" w:ascii="Times New Roman" w:hAnsi="Times New Roman"/>
          <w:sz w:val="24"/>
          <w:szCs w:val="24"/>
        </w:rPr>
        <w:t>项目联系人</w:t>
      </w:r>
      <w:bookmarkStart w:id="31" w:name="_Hlk113017696"/>
      <w:r>
        <w:rPr>
          <w:rFonts w:ascii="Times New Roman" w:hAnsi="Times New Roman"/>
          <w:sz w:val="24"/>
          <w:szCs w:val="24"/>
        </w:rPr>
        <w:t xml:space="preserve">: 史工 </w:t>
      </w:r>
      <w:bookmarkEnd w:id="31"/>
      <w:r>
        <w:rPr>
          <w:rFonts w:hAnsi="宋体"/>
          <w:sz w:val="24"/>
          <w:szCs w:val="24"/>
        </w:rPr>
        <w:t>0519-88668816</w:t>
      </w:r>
    </w:p>
    <w:p>
      <w:pPr>
        <w:pStyle w:val="5"/>
        <w:spacing w:line="360" w:lineRule="auto"/>
        <w:ind w:firstLine="720" w:firstLineChars="300"/>
        <w:rPr>
          <w:rFonts w:ascii="仿宋" w:hAnsi="仿宋" w:eastAsia="仿宋" w:cs="宋体"/>
          <w:b/>
          <w:bCs/>
          <w:kern w:val="0"/>
          <w:sz w:val="32"/>
          <w:szCs w:val="32"/>
          <w:shd w:val="clear" w:color="auto" w:fill="FFFFFF"/>
        </w:rPr>
      </w:pPr>
      <w:r>
        <w:rPr>
          <w:rFonts w:hAnsi="宋体"/>
          <w:sz w:val="24"/>
          <w:szCs w:val="24"/>
        </w:rPr>
        <w:t>注：上述个人信息由于工作需要经机构或本人同意对外发布。</w:t>
      </w:r>
      <w:r>
        <w:rPr>
          <w:rFonts w:hAnsi="宋体" w:cs="宋体"/>
          <w:sz w:val="24"/>
        </w:rPr>
        <w:br w:type="page"/>
      </w:r>
      <w:r>
        <w:rPr>
          <w:rFonts w:ascii="仿宋" w:hAnsi="仿宋" w:eastAsia="仿宋" w:cs="宋体"/>
          <w:b/>
          <w:bCs/>
          <w:kern w:val="0"/>
          <w:sz w:val="32"/>
          <w:szCs w:val="32"/>
          <w:shd w:val="clear" w:color="auto" w:fill="FFFFFF"/>
        </w:rPr>
        <w:t>附件一：</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jc w:val="center"/>
        <w:rPr>
          <w:rFonts w:ascii="仿宋" w:hAnsi="仿宋" w:eastAsia="仿宋"/>
          <w:sz w:val="32"/>
          <w:szCs w:val="32"/>
        </w:rPr>
      </w:pPr>
      <w:r>
        <w:rPr>
          <w:rFonts w:hint="eastAsia" w:ascii="仿宋" w:hAnsi="仿宋" w:eastAsia="仿宋"/>
          <w:b/>
          <w:bCs/>
          <w:sz w:val="32"/>
          <w:szCs w:val="32"/>
        </w:rPr>
        <w:t>获取招标文件</w:t>
      </w:r>
      <w:r>
        <w:rPr>
          <w:rFonts w:ascii="仿宋" w:hAnsi="仿宋" w:eastAsia="仿宋"/>
          <w:b/>
          <w:bCs/>
          <w:sz w:val="32"/>
          <w:szCs w:val="32"/>
        </w:rPr>
        <w:t>申请表</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rPr>
          <w:rFonts w:ascii="仿宋" w:hAnsi="仿宋" w:eastAsia="仿宋"/>
          <w:sz w:val="32"/>
          <w:szCs w:val="32"/>
        </w:rPr>
      </w:pPr>
      <w:r>
        <w:rPr>
          <w:rFonts w:ascii="仿宋" w:hAnsi="仿宋" w:eastAsia="仿宋"/>
          <w:sz w:val="32"/>
          <w:szCs w:val="32"/>
        </w:rPr>
        <w:t>项目名称：</w:t>
      </w:r>
    </w:p>
    <w:p>
      <w:pPr>
        <w:widowControl/>
        <w:pBdr>
          <w:top w:val="none" w:color="000000" w:sz="0" w:space="3"/>
          <w:left w:val="none" w:color="000000" w:sz="0" w:space="0"/>
          <w:bottom w:val="none" w:color="000000" w:sz="0" w:space="3"/>
          <w:right w:val="none" w:color="000000" w:sz="0" w:space="3"/>
        </w:pBdr>
        <w:shd w:val="clear" w:color="000000" w:fill="FFFFFF"/>
        <w:spacing w:line="400" w:lineRule="atLeast"/>
        <w:ind w:firstLine="640" w:firstLineChars="200"/>
        <w:jc w:val="left"/>
        <w:rPr>
          <w:rFonts w:ascii="仿宋" w:hAnsi="仿宋" w:eastAsia="仿宋"/>
          <w:sz w:val="32"/>
          <w:szCs w:val="32"/>
        </w:rPr>
      </w:pPr>
      <w:r>
        <w:rPr>
          <w:rFonts w:ascii="仿宋" w:hAnsi="仿宋" w:eastAsia="仿宋"/>
          <w:sz w:val="32"/>
          <w:szCs w:val="32"/>
        </w:rPr>
        <w:t>项目编号：</w:t>
      </w:r>
    </w:p>
    <w:tbl>
      <w:tblPr>
        <w:tblStyle w:val="9"/>
        <w:tblW w:w="8322" w:type="dxa"/>
        <w:jc w:val="center"/>
        <w:tblLayout w:type="fixed"/>
        <w:tblCellMar>
          <w:top w:w="0" w:type="dxa"/>
          <w:left w:w="10" w:type="dxa"/>
          <w:bottom w:w="0" w:type="dxa"/>
          <w:right w:w="10" w:type="dxa"/>
        </w:tblCellMar>
      </w:tblPr>
      <w:tblGrid>
        <w:gridCol w:w="8322"/>
      </w:tblGrid>
      <w:tr>
        <w:tblPrEx>
          <w:tblCellMar>
            <w:top w:w="0" w:type="dxa"/>
            <w:left w:w="10" w:type="dxa"/>
            <w:bottom w:w="0" w:type="dxa"/>
            <w:right w:w="10" w:type="dxa"/>
          </w:tblCellMar>
        </w:tblPrEx>
        <w:trPr>
          <w:trHeight w:val="794" w:hRule="atLeast"/>
          <w:jc w:val="center"/>
        </w:trPr>
        <w:tc>
          <w:tcPr>
            <w:tcW w:w="8322" w:type="dxa"/>
            <w:tcBorders>
              <w:top w:val="single" w:color="000000" w:sz="8" w:space="0"/>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投标单位全称（公章）：</w:t>
            </w:r>
          </w:p>
        </w:tc>
      </w:tr>
      <w:tr>
        <w:tblPrEx>
          <w:tblCellMar>
            <w:top w:w="0" w:type="dxa"/>
            <w:left w:w="10" w:type="dxa"/>
            <w:bottom w:w="0" w:type="dxa"/>
            <w:right w:w="10" w:type="dxa"/>
          </w:tblCellMar>
        </w:tblPrEx>
        <w:trPr>
          <w:trHeight w:val="2443"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ind w:firstLine="482"/>
              <w:jc w:val="left"/>
              <w:rPr>
                <w:rFonts w:ascii="仿宋" w:hAnsi="仿宋" w:eastAsia="仿宋" w:cs="Calibri"/>
                <w:sz w:val="32"/>
                <w:szCs w:val="32"/>
              </w:rPr>
            </w:pPr>
            <w:r>
              <w:rPr>
                <w:rFonts w:ascii="仿宋" w:hAnsi="仿宋" w:eastAsia="仿宋" w:cs="Calibri"/>
                <w:sz w:val="32"/>
                <w:szCs w:val="32"/>
              </w:rPr>
              <w:t>现委托</w:t>
            </w:r>
            <w:r>
              <w:rPr>
                <w:rFonts w:ascii="宋体" w:hAnsi="宋体" w:eastAsia="仿宋" w:cs="Calibri"/>
                <w:sz w:val="32"/>
                <w:szCs w:val="32"/>
                <w:u w:val="single"/>
              </w:rPr>
              <w:t>         </w:t>
            </w:r>
            <w:r>
              <w:rPr>
                <w:rFonts w:ascii="仿宋" w:hAnsi="仿宋" w:eastAsia="仿宋" w:cs="Calibri"/>
                <w:sz w:val="32"/>
                <w:szCs w:val="32"/>
              </w:rPr>
              <w:t>（被授权人的姓名）参与此项目的投标</w:t>
            </w:r>
            <w:r>
              <w:rPr>
                <w:rFonts w:hint="eastAsia" w:ascii="仿宋" w:hAnsi="仿宋" w:eastAsia="仿宋" w:cs="Calibri"/>
                <w:sz w:val="32"/>
                <w:szCs w:val="32"/>
              </w:rPr>
              <w:t>获取</w:t>
            </w:r>
            <w:r>
              <w:rPr>
                <w:rFonts w:ascii="仿宋" w:hAnsi="仿宋" w:eastAsia="仿宋" w:cs="Calibri"/>
                <w:sz w:val="32"/>
                <w:szCs w:val="32"/>
              </w:rPr>
              <w:t>工作。项目招投标过程中答疑补充等相关文件都须投标单位在相关网站上下载，本单位会及时关注相关网站，以防遗漏，并承诺不以此为理由提出质疑。</w:t>
            </w:r>
          </w:p>
          <w:p>
            <w:pPr>
              <w:widowControl/>
              <w:spacing w:line="400" w:lineRule="atLeast"/>
              <w:ind w:firstLine="482"/>
              <w:jc w:val="center"/>
              <w:rPr>
                <w:rFonts w:ascii="仿宋" w:hAnsi="仿宋" w:eastAsia="仿宋" w:cs="Calibri"/>
                <w:sz w:val="32"/>
                <w:szCs w:val="32"/>
              </w:rPr>
            </w:pPr>
          </w:p>
          <w:p>
            <w:pPr>
              <w:widowControl/>
              <w:spacing w:line="400" w:lineRule="atLeast"/>
              <w:ind w:firstLine="482"/>
              <w:jc w:val="center"/>
              <w:rPr>
                <w:rFonts w:ascii="仿宋" w:hAnsi="仿宋" w:eastAsia="仿宋" w:cs="Calibri"/>
                <w:sz w:val="32"/>
                <w:szCs w:val="32"/>
              </w:rPr>
            </w:pPr>
            <w:r>
              <w:rPr>
                <w:rFonts w:ascii="仿宋" w:hAnsi="仿宋" w:eastAsia="仿宋" w:cs="Calibri"/>
                <w:sz w:val="32"/>
                <w:szCs w:val="32"/>
              </w:rPr>
              <w:t>法人代表人（签字或盖章）：</w:t>
            </w:r>
          </w:p>
        </w:tc>
      </w:tr>
      <w:tr>
        <w:tblPrEx>
          <w:tblCellMar>
            <w:top w:w="0" w:type="dxa"/>
            <w:left w:w="10" w:type="dxa"/>
            <w:bottom w:w="0" w:type="dxa"/>
            <w:right w:w="10" w:type="dxa"/>
          </w:tblCellMar>
        </w:tblPrEx>
        <w:trPr>
          <w:trHeight w:val="1138"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被授权人姓名：</w:t>
            </w:r>
            <w:r>
              <w:rPr>
                <w:rFonts w:ascii="宋体" w:hAnsi="宋体" w:eastAsia="仿宋"/>
                <w:sz w:val="32"/>
                <w:szCs w:val="32"/>
              </w:rPr>
              <w:t>             </w:t>
            </w:r>
          </w:p>
          <w:p>
            <w:pPr>
              <w:widowControl/>
              <w:spacing w:line="400" w:lineRule="atLeast"/>
              <w:jc w:val="left"/>
              <w:rPr>
                <w:rFonts w:ascii="仿宋" w:hAnsi="仿宋" w:eastAsia="仿宋"/>
                <w:sz w:val="32"/>
                <w:szCs w:val="32"/>
              </w:rPr>
            </w:pPr>
            <w:r>
              <w:rPr>
                <w:rFonts w:ascii="仿宋" w:hAnsi="仿宋" w:eastAsia="仿宋"/>
                <w:sz w:val="32"/>
                <w:szCs w:val="32"/>
              </w:rPr>
              <w:t>联系电话：</w:t>
            </w:r>
          </w:p>
        </w:tc>
      </w:tr>
      <w:tr>
        <w:tblPrEx>
          <w:tblCellMar>
            <w:top w:w="0" w:type="dxa"/>
            <w:left w:w="10" w:type="dxa"/>
            <w:bottom w:w="0" w:type="dxa"/>
            <w:right w:w="10" w:type="dxa"/>
          </w:tblCellMar>
        </w:tblPrEx>
        <w:trPr>
          <w:trHeight w:val="624"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第二代身份证号码：</w:t>
            </w:r>
          </w:p>
        </w:tc>
      </w:tr>
      <w:tr>
        <w:tblPrEx>
          <w:tblCellMar>
            <w:top w:w="0" w:type="dxa"/>
            <w:left w:w="10" w:type="dxa"/>
            <w:bottom w:w="0" w:type="dxa"/>
            <w:right w:w="10" w:type="dxa"/>
          </w:tblCellMar>
        </w:tblPrEx>
        <w:trPr>
          <w:trHeight w:val="620"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接收</w:t>
            </w:r>
            <w:r>
              <w:rPr>
                <w:rFonts w:hint="eastAsia" w:ascii="仿宋" w:hAnsi="仿宋" w:eastAsia="仿宋"/>
                <w:sz w:val="32"/>
                <w:szCs w:val="32"/>
              </w:rPr>
              <w:t>采购</w:t>
            </w:r>
            <w:r>
              <w:rPr>
                <w:rFonts w:ascii="仿宋" w:hAnsi="仿宋" w:eastAsia="仿宋"/>
                <w:sz w:val="32"/>
                <w:szCs w:val="32"/>
              </w:rPr>
              <w:t>文件指定电子邮箱：</w:t>
            </w:r>
          </w:p>
        </w:tc>
      </w:tr>
      <w:tr>
        <w:tblPrEx>
          <w:tblCellMar>
            <w:top w:w="0" w:type="dxa"/>
            <w:left w:w="10" w:type="dxa"/>
            <w:bottom w:w="0" w:type="dxa"/>
            <w:right w:w="10" w:type="dxa"/>
          </w:tblCellMar>
        </w:tblPrEx>
        <w:trPr>
          <w:trHeight w:val="67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hint="eastAsia" w:ascii="仿宋" w:hAnsi="仿宋" w:eastAsia="仿宋"/>
                <w:sz w:val="32"/>
                <w:szCs w:val="32"/>
              </w:rPr>
              <w:t>获取</w:t>
            </w:r>
            <w:r>
              <w:rPr>
                <w:rFonts w:ascii="仿宋" w:hAnsi="仿宋" w:eastAsia="仿宋"/>
                <w:sz w:val="32"/>
                <w:szCs w:val="32"/>
              </w:rPr>
              <w:t>时间：</w:t>
            </w:r>
          </w:p>
        </w:tc>
      </w:tr>
      <w:tr>
        <w:tblPrEx>
          <w:tblCellMar>
            <w:top w:w="0" w:type="dxa"/>
            <w:left w:w="10" w:type="dxa"/>
            <w:bottom w:w="0" w:type="dxa"/>
            <w:right w:w="10" w:type="dxa"/>
          </w:tblCellMar>
        </w:tblPrEx>
        <w:trPr>
          <w:trHeight w:val="686" w:hRule="atLeast"/>
          <w:jc w:val="center"/>
        </w:trPr>
        <w:tc>
          <w:tcPr>
            <w:tcW w:w="8322" w:type="dxa"/>
            <w:tcBorders>
              <w:top w:val="nil"/>
              <w:left w:val="single" w:color="000000" w:sz="8" w:space="0"/>
              <w:bottom w:val="single" w:color="000000" w:sz="8" w:space="0"/>
              <w:right w:val="single" w:color="000000" w:sz="8" w:space="0"/>
            </w:tcBorders>
            <w:shd w:val="clear" w:color="000000" w:fill="FFFFFF"/>
            <w:noWrap w:val="0"/>
            <w:tcMar>
              <w:top w:w="15" w:type="dxa"/>
              <w:left w:w="15" w:type="dxa"/>
              <w:bottom w:w="15" w:type="dxa"/>
              <w:right w:w="15" w:type="dxa"/>
            </w:tcMar>
            <w:vAlign w:val="center"/>
          </w:tcPr>
          <w:p>
            <w:pPr>
              <w:widowControl/>
              <w:spacing w:line="400" w:lineRule="atLeast"/>
              <w:jc w:val="left"/>
              <w:rPr>
                <w:rFonts w:ascii="仿宋" w:hAnsi="仿宋" w:eastAsia="仿宋"/>
                <w:sz w:val="32"/>
                <w:szCs w:val="32"/>
              </w:rPr>
            </w:pPr>
            <w:r>
              <w:rPr>
                <w:rFonts w:ascii="仿宋" w:hAnsi="仿宋" w:eastAsia="仿宋"/>
                <w:sz w:val="32"/>
                <w:szCs w:val="32"/>
              </w:rPr>
              <w:t>被授权人签字：</w:t>
            </w:r>
          </w:p>
        </w:tc>
      </w:tr>
    </w:tbl>
    <w:p>
      <w:pPr>
        <w:widowControl/>
        <w:pBdr>
          <w:top w:val="none" w:color="000000" w:sz="0" w:space="3"/>
          <w:left w:val="none" w:color="000000" w:sz="0" w:space="3"/>
          <w:bottom w:val="none" w:color="000000" w:sz="0" w:space="3"/>
          <w:right w:val="none" w:color="000000" w:sz="0" w:space="3"/>
        </w:pBdr>
        <w:shd w:val="clear" w:color="000000" w:fill="FFFFFF"/>
        <w:spacing w:line="400" w:lineRule="atLeast"/>
        <w:rPr>
          <w:rFonts w:ascii="仿宋" w:hAnsi="仿宋" w:eastAsia="仿宋"/>
          <w:b/>
          <w:bCs/>
          <w:sz w:val="32"/>
          <w:szCs w:val="32"/>
        </w:rPr>
      </w:pPr>
      <w:r>
        <w:rPr>
          <w:rFonts w:ascii="仿宋" w:hAnsi="仿宋" w:eastAsia="仿宋"/>
          <w:b/>
          <w:bCs/>
          <w:sz w:val="32"/>
          <w:szCs w:val="32"/>
        </w:rPr>
        <w:t>*注：投标人应完整填写表格，并对内容的真实性和有效性负全部责任。</w:t>
      </w:r>
    </w:p>
    <w:p>
      <w:pPr>
        <w:pStyle w:val="5"/>
        <w:spacing w:line="360" w:lineRule="auto"/>
        <w:rPr>
          <w:rFonts w:hint="default" w:ascii="Times New Roman" w:hAnsi="Times New Roman"/>
          <w:sz w:val="24"/>
          <w:szCs w:val="24"/>
        </w:rPr>
      </w:pPr>
    </w:p>
    <w:p>
      <w:pPr>
        <w:spacing w:line="360" w:lineRule="auto"/>
        <w:ind w:firstLine="5880" w:firstLineChars="2450"/>
        <w:jc w:val="right"/>
        <w:rPr>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mOWEzNGFiMmU0NmQwMTNhNGEyZjNhMWY1ZDM5M2MifQ=="/>
  </w:docVars>
  <w:rsids>
    <w:rsidRoot w:val="00000000"/>
    <w:rsid w:val="3D0367EA"/>
    <w:rsid w:val="62167D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2">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character" w:default="1" w:styleId="10">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autoSpaceDE w:val="0"/>
      <w:autoSpaceDN w:val="0"/>
      <w:adjustRightInd w:val="0"/>
      <w:ind w:firstLine="420"/>
      <w:jc w:val="left"/>
    </w:pPr>
    <w:rPr>
      <w:rFonts w:ascii="宋体"/>
      <w:sz w:val="24"/>
    </w:rPr>
  </w:style>
  <w:style w:type="paragraph" w:styleId="5">
    <w:name w:val="Plain Text"/>
    <w:basedOn w:val="1"/>
    <w:next w:val="4"/>
    <w:qFormat/>
    <w:uiPriority w:val="0"/>
    <w:rPr>
      <w:rFonts w:hint="eastAsia" w:ascii="宋体" w:hAnsi="Courier New"/>
      <w:szCs w:val="20"/>
    </w:rPr>
  </w:style>
  <w:style w:type="paragraph" w:styleId="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2023-12-05T02:12:00Z</dcterms:created>
  <dc:creator>Administrator</dc:creator>
  <cp:lastModifiedBy>距离</cp:lastModifiedBy>
  <dcterms:modified xsi:type="dcterms:W3CDTF">2023-12-05T02:16:43Z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666AEC1E91A4475B8332963E3132DD50_12</vt:lpwstr>
  </property>
</Properties>
</file>