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rFonts w:hint="eastAsia"/>
          <w:b/>
          <w:sz w:val="36"/>
          <w:szCs w:val="36"/>
          <w:lang w:val="en-US" w:eastAsia="zh-CN"/>
        </w:rPr>
        <w:t xml:space="preserve">招 标 公 </w:t>
      </w:r>
      <w:bookmarkStart w:id="33" w:name="_GoBack"/>
      <w:bookmarkEnd w:id="33"/>
      <w:r>
        <w:rPr>
          <w:rFonts w:hint="eastAsia"/>
          <w:b/>
          <w:sz w:val="36"/>
          <w:szCs w:val="36"/>
          <w:lang w:val="en-US" w:eastAsia="zh-CN"/>
        </w:rPr>
        <w:t>告</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rPr>
              <w:t>韩区路（大明路-华丰路）新建工程项目管理服务</w:t>
            </w:r>
            <w:r>
              <w:rPr>
                <w:sz w:val="24"/>
              </w:rPr>
              <w:t>招标项目的潜在投标人应在</w:t>
            </w:r>
            <w:r>
              <w:rPr>
                <w:rFonts w:hint="eastAsia"/>
                <w:sz w:val="24"/>
                <w:u w:val="single"/>
              </w:rPr>
              <w:t>江苏建瀚工程咨询有限公司</w:t>
            </w:r>
            <w:r>
              <w:rPr>
                <w:sz w:val="24"/>
              </w:rPr>
              <w:t>获取招标文件，</w:t>
            </w:r>
            <w:r>
              <w:rPr>
                <w:rFonts w:ascii="宋体" w:hAnsi="宋体"/>
                <w:sz w:val="24"/>
              </w:rPr>
              <w:t>并于</w:t>
            </w:r>
            <w:r>
              <w:rPr>
                <w:rFonts w:ascii="宋体" w:hAnsi="宋体"/>
                <w:sz w:val="24"/>
                <w:highlight w:val="none"/>
                <w:u w:val="single"/>
              </w:rPr>
              <w:t>202</w:t>
            </w:r>
            <w:r>
              <w:rPr>
                <w:rFonts w:hint="eastAsia" w:ascii="宋体" w:hAnsi="宋体"/>
                <w:sz w:val="24"/>
                <w:highlight w:val="none"/>
                <w:u w:val="single"/>
              </w:rPr>
              <w:t>3</w:t>
            </w:r>
            <w:r>
              <w:rPr>
                <w:rFonts w:ascii="宋体" w:hAnsi="宋体"/>
                <w:sz w:val="24"/>
                <w:highlight w:val="none"/>
                <w:u w:val="single"/>
              </w:rPr>
              <w:t>年</w:t>
            </w:r>
            <w:r>
              <w:rPr>
                <w:rFonts w:hint="eastAsia" w:ascii="宋体" w:hAnsi="宋体"/>
                <w:sz w:val="24"/>
                <w:highlight w:val="none"/>
                <w:u w:val="single"/>
                <w:lang w:val="en-US" w:eastAsia="zh-CN"/>
              </w:rPr>
              <w:t>12</w:t>
            </w:r>
            <w:r>
              <w:rPr>
                <w:rFonts w:ascii="宋体" w:hAnsi="宋体"/>
                <w:sz w:val="24"/>
                <w:highlight w:val="none"/>
                <w:u w:val="single"/>
              </w:rPr>
              <w:t>月</w:t>
            </w:r>
            <w:r>
              <w:rPr>
                <w:rFonts w:hint="eastAsia" w:ascii="宋体" w:hAnsi="宋体"/>
                <w:sz w:val="24"/>
                <w:highlight w:val="none"/>
                <w:u w:val="single"/>
                <w:lang w:val="en-US" w:eastAsia="zh-CN"/>
              </w:rPr>
              <w:t xml:space="preserve">19 </w:t>
            </w:r>
            <w:r>
              <w:rPr>
                <w:rFonts w:ascii="宋体" w:hAnsi="宋体"/>
                <w:sz w:val="24"/>
                <w:highlight w:val="none"/>
                <w:u w:val="single"/>
              </w:rPr>
              <w:t>日</w:t>
            </w:r>
            <w:r>
              <w:rPr>
                <w:rFonts w:hint="eastAsia" w:ascii="宋体" w:hAnsi="宋体"/>
                <w:sz w:val="24"/>
                <w:highlight w:val="none"/>
                <w:u w:val="single"/>
                <w:lang w:val="en-US" w:eastAsia="zh-CN"/>
              </w:rPr>
              <w:t>14</w:t>
            </w:r>
            <w:r>
              <w:rPr>
                <w:rFonts w:ascii="宋体" w:hAnsi="宋体"/>
                <w:sz w:val="24"/>
                <w:highlight w:val="none"/>
                <w:u w:val="single"/>
              </w:rPr>
              <w:t>点</w:t>
            </w:r>
            <w:r>
              <w:rPr>
                <w:rFonts w:hint="eastAsia" w:ascii="宋体" w:hAnsi="宋体"/>
                <w:sz w:val="24"/>
                <w:highlight w:val="none"/>
                <w:u w:val="single"/>
                <w:lang w:val="en-US" w:eastAsia="zh-CN"/>
              </w:rPr>
              <w:t>10</w:t>
            </w:r>
            <w:r>
              <w:rPr>
                <w:rFonts w:ascii="宋体" w:hAnsi="宋体"/>
                <w:sz w:val="24"/>
                <w:highlight w:val="none"/>
                <w:u w:val="single"/>
              </w:rPr>
              <w:t>分</w:t>
            </w:r>
            <w:r>
              <w:rPr>
                <w:rFonts w:ascii="宋体" w:hAnsi="宋体"/>
                <w:sz w:val="24"/>
              </w:rPr>
              <w:t>（北京</w:t>
            </w:r>
            <w:r>
              <w:rPr>
                <w:sz w:val="24"/>
              </w:rPr>
              <w:t>时间）前递交投标文件。</w:t>
            </w:r>
          </w:p>
        </w:tc>
      </w:tr>
    </w:tbl>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35393790"/>
      <w:bookmarkStart w:id="1" w:name="_Toc35393621"/>
      <w:bookmarkStart w:id="2" w:name="_Toc28359002"/>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ascii="宋体" w:hAnsi="宋体" w:eastAsia="宋体" w:cs="Times New Roman"/>
          <w:sz w:val="24"/>
        </w:rPr>
      </w:pPr>
      <w:r>
        <w:rPr>
          <w:rFonts w:ascii="宋体" w:hAnsi="宋体"/>
          <w:sz w:val="24"/>
        </w:rPr>
        <w:t>1.项目编号</w:t>
      </w:r>
      <w:r>
        <w:rPr>
          <w:rFonts w:ascii="宋体" w:hAnsi="宋体" w:eastAsia="宋体" w:cs="Times New Roman"/>
          <w:sz w:val="24"/>
        </w:rPr>
        <w:t>/包号</w:t>
      </w:r>
      <w:r>
        <w:rPr>
          <w:rFonts w:hint="eastAsia" w:ascii="宋体" w:hAnsi="宋体" w:eastAsia="宋体" w:cs="Times New Roman"/>
          <w:sz w:val="24"/>
          <w:lang w:eastAsia="zh-CN"/>
        </w:rPr>
        <w:t>：</w:t>
      </w:r>
      <w:r>
        <w:rPr>
          <w:rFonts w:hint="eastAsia" w:ascii="宋体" w:hAnsi="宋体" w:eastAsia="宋体" w:cs="Times New Roman"/>
          <w:sz w:val="24"/>
        </w:rPr>
        <w:t>CJC2202311004号</w:t>
      </w:r>
    </w:p>
    <w:p>
      <w:pPr>
        <w:spacing w:line="360" w:lineRule="auto"/>
        <w:ind w:firstLine="480" w:firstLineChars="200"/>
        <w:rPr>
          <w:rFonts w:hint="eastAsia" w:ascii="宋体" w:hAnsi="宋体"/>
          <w:sz w:val="24"/>
        </w:rPr>
      </w:pPr>
      <w:r>
        <w:rPr>
          <w:rFonts w:ascii="宋体" w:hAnsi="宋体"/>
          <w:sz w:val="24"/>
        </w:rPr>
        <w:t>2.项目名称：</w:t>
      </w:r>
      <w:bookmarkEnd w:id="4"/>
      <w:r>
        <w:rPr>
          <w:rFonts w:hint="eastAsia" w:ascii="宋体" w:hAnsi="宋体"/>
          <w:sz w:val="24"/>
        </w:rPr>
        <w:t>韩区路（大明路-华丰路）新建工程项目管理服务</w:t>
      </w:r>
    </w:p>
    <w:p>
      <w:pPr>
        <w:spacing w:line="360" w:lineRule="auto"/>
        <w:ind w:firstLine="480" w:firstLineChars="200"/>
        <w:rPr>
          <w:rFonts w:hint="eastAsia" w:ascii="宋体" w:hAnsi="宋体" w:cs="仿宋"/>
          <w:sz w:val="24"/>
        </w:rPr>
      </w:pPr>
      <w:r>
        <w:rPr>
          <w:rFonts w:ascii="宋体" w:hAnsi="宋体"/>
          <w:sz w:val="24"/>
        </w:rPr>
        <w:t>3.项目预算金额：</w:t>
      </w:r>
      <w:r>
        <w:rPr>
          <w:rFonts w:hint="eastAsia" w:ascii="宋体" w:hAnsi="宋体" w:cs="仿宋"/>
          <w:sz w:val="24"/>
        </w:rPr>
        <w:t>2</w:t>
      </w:r>
      <w:r>
        <w:rPr>
          <w:rFonts w:hint="eastAsia" w:ascii="宋体" w:hAnsi="宋体" w:cs="仿宋"/>
          <w:sz w:val="24"/>
          <w:lang w:val="en-US" w:eastAsia="zh-CN"/>
        </w:rPr>
        <w:t>0</w:t>
      </w:r>
      <w:r>
        <w:rPr>
          <w:rFonts w:hint="eastAsia" w:ascii="宋体" w:hAnsi="宋体" w:cs="仿宋"/>
          <w:sz w:val="24"/>
        </w:rPr>
        <w:t>万元</w:t>
      </w:r>
    </w:p>
    <w:p>
      <w:pPr>
        <w:spacing w:line="360" w:lineRule="auto"/>
        <w:ind w:firstLine="480" w:firstLineChars="200"/>
        <w:rPr>
          <w:rFonts w:ascii="宋体" w:hAnsi="宋体"/>
          <w:sz w:val="24"/>
        </w:rPr>
      </w:pPr>
      <w:r>
        <w:rPr>
          <w:rFonts w:hint="eastAsia" w:ascii="宋体" w:hAnsi="宋体"/>
          <w:sz w:val="24"/>
        </w:rPr>
        <w:t>4.总投资：约2473.4万元，其中工程费用1648.61万元，工程建设其他费用554.48万元，基本预备费220.31万元，材料质量检测费50万元。</w:t>
      </w:r>
    </w:p>
    <w:p>
      <w:pPr>
        <w:spacing w:line="360" w:lineRule="auto"/>
        <w:ind w:firstLine="480" w:firstLineChars="200"/>
        <w:rPr>
          <w:rFonts w:hint="eastAsia" w:ascii="宋体" w:hAnsi="宋体"/>
          <w:sz w:val="24"/>
        </w:rPr>
      </w:pPr>
      <w:r>
        <w:rPr>
          <w:rFonts w:hint="eastAsia" w:ascii="宋体" w:hAnsi="宋体"/>
          <w:sz w:val="24"/>
        </w:rPr>
        <w:t>5.采购需求：</w:t>
      </w:r>
    </w:p>
    <w:tbl>
      <w:tblPr>
        <w:tblStyle w:val="9"/>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rFonts w:ascii="宋体" w:hAnsi="宋体"/>
                <w:bCs/>
                <w:szCs w:val="21"/>
              </w:rPr>
            </w:pPr>
            <w:r>
              <w:rPr>
                <w:rFonts w:ascii="宋体" w:hAnsi="宋体"/>
                <w:bCs/>
                <w:szCs w:val="21"/>
              </w:rPr>
              <w:t>01</w:t>
            </w:r>
          </w:p>
        </w:tc>
        <w:tc>
          <w:tcPr>
            <w:tcW w:w="1089" w:type="pct"/>
            <w:noWrap w:val="0"/>
            <w:vAlign w:val="center"/>
          </w:tcPr>
          <w:p>
            <w:pPr>
              <w:jc w:val="center"/>
              <w:rPr>
                <w:rFonts w:hint="eastAsia" w:ascii="宋体" w:hAnsi="宋体"/>
                <w:bCs/>
                <w:szCs w:val="21"/>
              </w:rPr>
            </w:pPr>
            <w:r>
              <w:rPr>
                <w:rFonts w:hint="eastAsia" w:ascii="宋体" w:hAnsi="宋体"/>
                <w:bCs/>
                <w:szCs w:val="21"/>
              </w:rPr>
              <w:t>韩区路（大明路-华丰路）新建工程项目管理服务</w:t>
            </w:r>
          </w:p>
        </w:tc>
        <w:tc>
          <w:tcPr>
            <w:tcW w:w="917" w:type="pct"/>
            <w:noWrap w:val="0"/>
            <w:vAlign w:val="center"/>
          </w:tcPr>
          <w:p>
            <w:pPr>
              <w:jc w:val="center"/>
              <w:rPr>
                <w:rFonts w:ascii="宋体" w:hAnsi="宋体"/>
                <w:bCs/>
                <w:szCs w:val="21"/>
              </w:rPr>
            </w:pPr>
            <w:r>
              <w:rPr>
                <w:rFonts w:hint="eastAsia" w:ascii="宋体" w:hAnsi="宋体"/>
                <w:bCs/>
                <w:szCs w:val="21"/>
              </w:rPr>
              <w:t>2</w:t>
            </w:r>
            <w:r>
              <w:rPr>
                <w:rFonts w:hint="eastAsia" w:ascii="宋体" w:hAnsi="宋体"/>
                <w:bCs/>
                <w:szCs w:val="21"/>
                <w:lang w:val="en-US" w:eastAsia="zh-CN"/>
              </w:rPr>
              <w:t>0</w:t>
            </w:r>
            <w:r>
              <w:rPr>
                <w:rFonts w:hint="eastAsia" w:ascii="宋体" w:hAnsi="宋体"/>
                <w:bCs/>
                <w:szCs w:val="21"/>
              </w:rPr>
              <w:t>万元</w:t>
            </w:r>
          </w:p>
        </w:tc>
        <w:tc>
          <w:tcPr>
            <w:tcW w:w="319" w:type="pct"/>
            <w:noWrap w:val="0"/>
            <w:vAlign w:val="center"/>
          </w:tcPr>
          <w:p>
            <w:pPr>
              <w:jc w:val="center"/>
              <w:rPr>
                <w:rFonts w:ascii="宋体" w:hAnsi="宋体"/>
                <w:bCs/>
                <w:szCs w:val="21"/>
              </w:rPr>
            </w:pPr>
            <w:r>
              <w:rPr>
                <w:rFonts w:hint="eastAsia" w:ascii="宋体" w:hAnsi="宋体"/>
                <w:bCs/>
                <w:szCs w:val="21"/>
              </w:rPr>
              <w:t>1</w:t>
            </w:r>
          </w:p>
        </w:tc>
        <w:tc>
          <w:tcPr>
            <w:tcW w:w="2308" w:type="pct"/>
            <w:noWrap w:val="0"/>
            <w:vAlign w:val="center"/>
          </w:tcPr>
          <w:p>
            <w:pPr>
              <w:jc w:val="left"/>
              <w:rPr>
                <w:rFonts w:ascii="宋体" w:hAnsi="宋体"/>
                <w:bCs/>
                <w:szCs w:val="21"/>
              </w:rPr>
            </w:pPr>
            <w:r>
              <w:rPr>
                <w:rFonts w:hint="eastAsia" w:ascii="宋体" w:hAnsi="宋体"/>
                <w:bCs/>
                <w:szCs w:val="21"/>
              </w:rPr>
              <w:t>项目位于常州经济开发区潞城街道，西起大明路，东至华丰路，总长约492.9米，一般路段道路宽度为16米，拟用地面积约8089.6平方米，规划为城市支路。主要建设内容为道路工程、管线工程、桥梁工程，同步实施照明、绿化、交安设施等配套工程。项目管理内容包括：工程全过程管理，从配合办理项目前期手续开始至项目竣工验收及档案资料移交、</w:t>
            </w:r>
            <w:bookmarkStart w:id="5" w:name="_Hlk126142208"/>
            <w:r>
              <w:rPr>
                <w:rFonts w:hint="eastAsia" w:ascii="宋体" w:hAnsi="宋体"/>
                <w:bCs/>
                <w:szCs w:val="21"/>
              </w:rPr>
              <w:t>竣工决算审计、财务结算审计结束</w:t>
            </w:r>
            <w:bookmarkEnd w:id="5"/>
            <w:r>
              <w:rPr>
                <w:rFonts w:hint="eastAsia" w:ascii="宋体" w:hAnsi="宋体"/>
                <w:bCs/>
                <w:szCs w:val="21"/>
              </w:rPr>
              <w:t>之日止的建设全过程项目管理。</w:t>
            </w:r>
          </w:p>
        </w:tc>
      </w:tr>
    </w:tbl>
    <w:p>
      <w:pPr>
        <w:spacing w:line="360" w:lineRule="auto"/>
        <w:ind w:firstLine="420" w:firstLineChars="200"/>
        <w:rPr>
          <w:rFonts w:hint="eastAsia" w:ascii="宋体" w:hAnsi="宋体"/>
          <w:bCs/>
          <w:szCs w:val="21"/>
        </w:rPr>
      </w:pPr>
      <w:r>
        <w:rPr>
          <w:rFonts w:hint="eastAsia" w:ascii="宋体" w:hAnsi="宋体"/>
          <w:bCs/>
          <w:szCs w:val="21"/>
        </w:rPr>
        <w:t>备注：本项目共分1个标</w:t>
      </w:r>
      <w:r>
        <w:rPr>
          <w:rFonts w:ascii="宋体" w:hAnsi="宋体"/>
          <w:bCs/>
          <w:szCs w:val="21"/>
        </w:rPr>
        <w:t>包</w:t>
      </w:r>
      <w:r>
        <w:rPr>
          <w:rFonts w:hint="eastAsia" w:ascii="宋体" w:hAnsi="宋体"/>
          <w:bCs/>
          <w:szCs w:val="21"/>
        </w:rPr>
        <w:t xml:space="preserve">。 </w:t>
      </w:r>
    </w:p>
    <w:p>
      <w:pPr>
        <w:spacing w:line="360" w:lineRule="auto"/>
        <w:ind w:firstLine="480" w:firstLineChars="200"/>
        <w:rPr>
          <w:rFonts w:hint="eastAsia" w:ascii="宋体" w:hAnsi="宋体" w:cs="仿宋"/>
          <w:sz w:val="24"/>
          <w:u w:val="single"/>
        </w:rPr>
      </w:pPr>
      <w:r>
        <w:rPr>
          <w:rFonts w:hint="eastAsia" w:ascii="宋体" w:hAnsi="宋体"/>
          <w:sz w:val="24"/>
        </w:rPr>
        <w:t>6</w:t>
      </w:r>
      <w:r>
        <w:rPr>
          <w:rFonts w:ascii="宋体" w:hAnsi="宋体"/>
          <w:sz w:val="24"/>
        </w:rPr>
        <w:t>.合同履行期限</w:t>
      </w:r>
      <w:r>
        <w:rPr>
          <w:rFonts w:hint="eastAsia" w:ascii="宋体" w:hAnsi="宋体"/>
          <w:sz w:val="24"/>
        </w:rPr>
        <w:t>：</w:t>
      </w:r>
      <w:r>
        <w:rPr>
          <w:rFonts w:hint="eastAsia" w:ascii="宋体" w:hAnsi="宋体"/>
          <w:sz w:val="24"/>
          <w:u w:val="single"/>
        </w:rPr>
        <w:t>具体服务时间以合同签订为准。</w:t>
      </w:r>
    </w:p>
    <w:p>
      <w:pPr>
        <w:spacing w:line="360" w:lineRule="auto"/>
        <w:ind w:firstLine="480" w:firstLineChars="200"/>
        <w:rPr>
          <w:rFonts w:ascii="宋体" w:hAnsi="宋体"/>
          <w:sz w:val="24"/>
        </w:rPr>
      </w:pPr>
      <w:r>
        <w:rPr>
          <w:rFonts w:hint="eastAsia" w:ascii="宋体" w:hAnsi="宋体"/>
          <w:sz w:val="24"/>
        </w:rPr>
        <w:t>7.</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cs="Segoe UI Symbol"/>
          <w:sz w:val="24"/>
        </w:rPr>
        <w:t>☑</w:t>
      </w:r>
      <w:r>
        <w:rPr>
          <w:rFonts w:ascii="宋体" w:hAnsi="宋体"/>
          <w:sz w:val="24"/>
        </w:rPr>
        <w:t>否。</w:t>
      </w:r>
    </w:p>
    <w:p>
      <w:pPr>
        <w:spacing w:line="360" w:lineRule="auto"/>
        <w:ind w:firstLine="480" w:firstLineChars="200"/>
        <w:rPr>
          <w:rFonts w:ascii="宋体" w:hAnsi="宋体"/>
          <w:sz w:val="24"/>
        </w:rPr>
      </w:pPr>
      <w:r>
        <w:rPr>
          <w:rFonts w:hint="eastAsia" w:ascii="宋体" w:hAnsi="宋体"/>
          <w:sz w:val="24"/>
        </w:rPr>
        <w:t>8.</w:t>
      </w:r>
      <w:r>
        <w:rPr>
          <w:rFonts w:ascii="宋体" w:hAnsi="宋体"/>
          <w:sz w:val="24"/>
        </w:rPr>
        <w:t>本项目是否接受</w:t>
      </w:r>
      <w:r>
        <w:rPr>
          <w:rFonts w:hint="eastAsia" w:ascii="宋体" w:hAnsi="宋体"/>
          <w:sz w:val="24"/>
        </w:rPr>
        <w:t>进口产品</w:t>
      </w:r>
      <w:r>
        <w:rPr>
          <w:rFonts w:ascii="宋体" w:hAnsi="宋体"/>
          <w:sz w:val="24"/>
        </w:rPr>
        <w:t xml:space="preserve">投标：□是  </w:t>
      </w:r>
      <w:r>
        <w:rPr>
          <w:rFonts w:ascii="宋体" w:hAnsi="Segoe UI Symbol" w:cs="Segoe UI Symbol"/>
          <w:sz w:val="24"/>
        </w:rPr>
        <w:t>☑</w:t>
      </w:r>
      <w:r>
        <w:rPr>
          <w:rFonts w:ascii="宋体" w:hAnsi="宋体"/>
          <w:sz w:val="24"/>
        </w:rPr>
        <w:t>否。</w:t>
      </w:r>
    </w:p>
    <w:p>
      <w:pPr>
        <w:pStyle w:val="3"/>
        <w:spacing w:before="0" w:line="360" w:lineRule="auto"/>
        <w:jc w:val="left"/>
        <w:rPr>
          <w:rFonts w:ascii="Times New Roman" w:hAnsi="Times New Roman" w:eastAsia="宋体"/>
          <w:sz w:val="24"/>
          <w:szCs w:val="24"/>
        </w:rPr>
      </w:pPr>
      <w:bookmarkStart w:id="6" w:name="_Toc35393622"/>
      <w:bookmarkStart w:id="7" w:name="_Toc35393791"/>
      <w:bookmarkStart w:id="8" w:name="_Toc28359003"/>
      <w:bookmarkStart w:id="9" w:name="_Toc28359080"/>
      <w:r>
        <w:rPr>
          <w:rFonts w:ascii="Times New Roman" w:hAnsi="Times New Roman" w:eastAsia="宋体"/>
          <w:sz w:val="24"/>
          <w:szCs w:val="24"/>
        </w:rPr>
        <w:t>二、申请人的资格要求（须同时满足）</w:t>
      </w:r>
      <w:bookmarkEnd w:id="6"/>
      <w:bookmarkEnd w:id="7"/>
      <w:bookmarkEnd w:id="8"/>
      <w:bookmarkEnd w:id="9"/>
    </w:p>
    <w:p>
      <w:pPr>
        <w:spacing w:line="360" w:lineRule="auto"/>
        <w:ind w:firstLine="480" w:firstLineChars="200"/>
        <w:rPr>
          <w:rFonts w:ascii="宋体" w:hAnsi="宋体"/>
          <w:sz w:val="24"/>
        </w:rPr>
      </w:pPr>
      <w:r>
        <w:rPr>
          <w:rFonts w:ascii="宋体" w:hAnsi="宋体"/>
          <w:sz w:val="24"/>
        </w:rPr>
        <w:t>1.满足《中华人民共和国政府采购法》第二十二条规定</w:t>
      </w:r>
      <w:r>
        <w:rPr>
          <w:rFonts w:hint="eastAsia" w:ascii="宋体" w:hAnsi="宋体"/>
          <w:sz w:val="24"/>
        </w:rPr>
        <w:t>以及下列情形：</w:t>
      </w:r>
    </w:p>
    <w:p>
      <w:pPr>
        <w:spacing w:line="360" w:lineRule="auto"/>
        <w:ind w:firstLine="480" w:firstLineChars="200"/>
        <w:rPr>
          <w:rFonts w:ascii="宋体" w:hAnsi="宋体"/>
          <w:sz w:val="24"/>
        </w:rPr>
      </w:pPr>
      <w:r>
        <w:rPr>
          <w:rFonts w:hint="eastAsia" w:ascii="宋体" w:hAnsi="宋体"/>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rFonts w:ascii="宋体" w:hAnsi="宋体"/>
          <w:sz w:val="24"/>
        </w:rPr>
      </w:pPr>
      <w:r>
        <w:rPr>
          <w:rFonts w:hint="eastAsia" w:ascii="宋体" w:hAnsi="宋体"/>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rFonts w:ascii="宋体" w:hAnsi="宋体"/>
          <w:sz w:val="24"/>
        </w:rPr>
      </w:pPr>
      <w:bookmarkStart w:id="10" w:name="_Toc28359004"/>
      <w:bookmarkStart w:id="11" w:name="_Toc28359081"/>
      <w:r>
        <w:rPr>
          <w:rFonts w:ascii="宋体" w:hAnsi="宋体"/>
          <w:sz w:val="24"/>
        </w:rPr>
        <w:t>2.落实政府采购政策需满足的资格要求：</w:t>
      </w:r>
    </w:p>
    <w:p>
      <w:pPr>
        <w:spacing w:line="360" w:lineRule="auto"/>
        <w:ind w:firstLine="480" w:firstLineChars="200"/>
        <w:rPr>
          <w:rFonts w:ascii="宋体" w:hAnsi="宋体"/>
          <w:sz w:val="24"/>
        </w:rPr>
      </w:pPr>
      <w:r>
        <w:rPr>
          <w:rFonts w:ascii="宋体" w:hAnsi="宋体"/>
          <w:sz w:val="24"/>
        </w:rPr>
        <w:t>2.1 中小企业政策</w:t>
      </w:r>
    </w:p>
    <w:p>
      <w:pPr>
        <w:spacing w:line="360" w:lineRule="auto"/>
        <w:ind w:firstLine="480" w:firstLineChars="200"/>
        <w:rPr>
          <w:rFonts w:ascii="宋体" w:hAnsi="宋体"/>
          <w:sz w:val="24"/>
        </w:rPr>
      </w:pPr>
      <w:r>
        <w:rPr>
          <w:rFonts w:hint="eastAsia" w:ascii="宋体" w:hAnsi="宋体"/>
          <w:sz w:val="24"/>
          <w:lang w:eastAsia="zh-CN"/>
        </w:rPr>
        <w:t>☑</w:t>
      </w:r>
      <w:r>
        <w:rPr>
          <w:rFonts w:ascii="宋体" w:hAnsi="宋体"/>
          <w:sz w:val="24"/>
        </w:rPr>
        <w:t>本项目不专门面向中小企业预留采购份额。</w:t>
      </w:r>
    </w:p>
    <w:p>
      <w:pPr>
        <w:spacing w:line="360" w:lineRule="auto"/>
        <w:ind w:firstLine="480" w:firstLineChars="200"/>
        <w:rPr>
          <w:rFonts w:ascii="宋体" w:hAnsi="宋体"/>
          <w:sz w:val="24"/>
        </w:rPr>
      </w:pPr>
      <w:r>
        <w:rPr>
          <w:rFonts w:hint="eastAsia" w:ascii="宋体" w:hAnsi="宋体" w:cs="Segoe UI Symbol"/>
          <w:sz w:val="24"/>
          <w:lang w:eastAsia="zh-CN"/>
        </w:rPr>
        <w:t>□</w:t>
      </w:r>
      <w:r>
        <w:rPr>
          <w:rFonts w:ascii="宋体" w:hAnsi="宋体"/>
          <w:sz w:val="24"/>
        </w:rPr>
        <w:t xml:space="preserve">本项目专门面向  </w:t>
      </w:r>
      <w:r>
        <w:rPr>
          <w:rFonts w:hint="eastAsia" w:ascii="宋体" w:hAnsi="宋体"/>
          <w:sz w:val="24"/>
        </w:rPr>
        <w:t>□</w:t>
      </w:r>
      <w:r>
        <w:rPr>
          <w:rFonts w:ascii="宋体" w:hAnsi="宋体"/>
          <w:sz w:val="24"/>
        </w:rPr>
        <w:t xml:space="preserve">中小 </w:t>
      </w:r>
      <w:r>
        <w:rPr>
          <w:rFonts w:hint="eastAsia" w:ascii="宋体" w:hAnsi="宋体" w:cs="Segoe UI Symbol"/>
          <w:sz w:val="24"/>
          <w:lang w:eastAsia="zh-CN"/>
        </w:rPr>
        <w:t>□</w:t>
      </w:r>
      <w:r>
        <w:rPr>
          <w:rFonts w:ascii="宋体" w:hAnsi="宋体"/>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ascii="宋体" w:hAnsi="宋体"/>
          <w:sz w:val="24"/>
        </w:rPr>
      </w:pPr>
      <w:r>
        <w:rPr>
          <w:rFonts w:hint="eastAsia" w:ascii="宋体" w:hAnsi="宋体"/>
          <w:sz w:val="24"/>
        </w:rPr>
        <w:t>□本项目预留</w:t>
      </w:r>
      <w:r>
        <w:rPr>
          <w:rFonts w:hint="eastAsia" w:ascii="宋体" w:hAnsi="宋体"/>
          <w:sz w:val="24"/>
          <w:u w:val="single"/>
        </w:rPr>
        <w:t xml:space="preserve">   /   </w:t>
      </w:r>
      <w:r>
        <w:rPr>
          <w:rFonts w:hint="eastAsia" w:ascii="宋体" w:hAnsi="宋体"/>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rFonts w:ascii="宋体" w:hAnsi="宋体"/>
          <w:sz w:val="24"/>
        </w:rPr>
      </w:pPr>
      <w:r>
        <w:rPr>
          <w:rFonts w:hint="eastAsia" w:ascii="宋体" w:hAnsi="宋体"/>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rFonts w:ascii="宋体" w:hAnsi="宋体"/>
          <w:sz w:val="24"/>
        </w:rPr>
      </w:pPr>
      <w:r>
        <w:rPr>
          <w:rFonts w:ascii="宋体" w:hAnsi="宋体"/>
          <w:sz w:val="24"/>
        </w:rPr>
        <w:t>2.2 其它落实政府采购政策的资格要求（如有）：</w:t>
      </w:r>
      <w:r>
        <w:rPr>
          <w:rFonts w:hint="eastAsia" w:ascii="宋体" w:hAnsi="宋体"/>
          <w:sz w:val="24"/>
          <w:u w:val="single"/>
        </w:rPr>
        <w:t xml:space="preserve">/ </w:t>
      </w:r>
      <w:r>
        <w:rPr>
          <w:rFonts w:hint="eastAsia" w:ascii="宋体" w:hAnsi="宋体"/>
          <w:sz w:val="24"/>
        </w:rPr>
        <w:t>。</w:t>
      </w:r>
    </w:p>
    <w:p>
      <w:pPr>
        <w:spacing w:line="360" w:lineRule="auto"/>
        <w:ind w:firstLine="480" w:firstLineChars="200"/>
        <w:rPr>
          <w:rFonts w:hint="eastAsia" w:ascii="宋体" w:hAnsi="宋体"/>
          <w:sz w:val="24"/>
        </w:rPr>
      </w:pPr>
      <w:r>
        <w:rPr>
          <w:rFonts w:ascii="宋体" w:hAnsi="宋体"/>
          <w:sz w:val="24"/>
        </w:rPr>
        <w:t>3.本项目的特定资格要求：</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 xml:space="preserve">3.1本项目是否接受分支机构参与投标：□是   </w:t>
      </w:r>
      <w:r>
        <w:rPr>
          <w:rFonts w:ascii="宋体" w:hAnsi="Segoe UI Symbol" w:cs="Segoe UI Symbol"/>
          <w:sz w:val="24"/>
        </w:rPr>
        <w:t>☑</w:t>
      </w:r>
      <w:r>
        <w:rPr>
          <w:rFonts w:ascii="宋体" w:hAnsi="宋体"/>
          <w:sz w:val="24"/>
        </w:rPr>
        <w:t xml:space="preserve">否； </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3.2本项目是否属于政府购买服务：□否</w:t>
      </w:r>
      <w:r>
        <w:rPr>
          <w:rFonts w:hint="eastAsia" w:ascii="宋体" w:hAnsi="宋体"/>
          <w:sz w:val="24"/>
        </w:rPr>
        <w:t xml:space="preserve"> </w:t>
      </w:r>
      <w:r>
        <w:rPr>
          <w:rFonts w:ascii="宋体" w:hAnsi="宋体"/>
          <w:sz w:val="24"/>
        </w:rPr>
        <w:t xml:space="preserve">  </w:t>
      </w:r>
      <w:r>
        <w:rPr>
          <w:rFonts w:ascii="宋体" w:hAnsi="Segoe UI Symbol" w:cs="Segoe UI Symbol"/>
          <w:sz w:val="24"/>
        </w:rPr>
        <w:t>☑</w:t>
      </w:r>
      <w:r>
        <w:rPr>
          <w:rFonts w:ascii="宋体" w:hAnsi="宋体"/>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3.3其他特定资格要求：</w:t>
      </w:r>
    </w:p>
    <w:p>
      <w:pPr>
        <w:pStyle w:val="8"/>
        <w:shd w:val="clear" w:color="auto" w:fill="FFFFFF"/>
        <w:spacing w:before="0" w:beforeAutospacing="0" w:after="0" w:afterAutospacing="0" w:line="360" w:lineRule="auto"/>
        <w:ind w:left="420"/>
        <w:rPr>
          <w:rFonts w:hint="eastAsia" w:cs="Times New Roman"/>
          <w:u w:val="single"/>
        </w:rPr>
      </w:pPr>
      <w:r>
        <w:rPr>
          <w:rFonts w:hint="eastAsia" w:cs="Times New Roman"/>
          <w:u w:val="single"/>
        </w:rPr>
        <w:t>3.3.1拟派项目负责人必须具备国家注册监理工程师或国家一级注册建造师或国家一级注册造价工程师（或原国家注册造价工程师）资格；</w:t>
      </w:r>
    </w:p>
    <w:p>
      <w:pPr>
        <w:pStyle w:val="8"/>
        <w:shd w:val="clear" w:color="auto" w:fill="FFFFFF"/>
        <w:spacing w:before="0" w:beforeAutospacing="0" w:after="0" w:afterAutospacing="0" w:line="360" w:lineRule="auto"/>
        <w:ind w:left="420"/>
        <w:rPr>
          <w:rFonts w:cs="Times New Roman"/>
          <w:b/>
          <w:bCs/>
          <w:u w:val="single"/>
        </w:rPr>
      </w:pPr>
      <w:r>
        <w:rPr>
          <w:rFonts w:hint="eastAsia" w:cs="Times New Roman"/>
          <w:u w:val="single"/>
        </w:rPr>
        <w:t>3.3.2根据常财建（2018）25号文，需回避单位不得参与本次投标。</w:t>
      </w:r>
    </w:p>
    <w:bookmarkEnd w:id="10"/>
    <w:bookmarkEnd w:id="11"/>
    <w:p>
      <w:pPr>
        <w:pStyle w:val="3"/>
        <w:widowControl/>
        <w:spacing w:before="0" w:line="360" w:lineRule="auto"/>
        <w:jc w:val="left"/>
        <w:rPr>
          <w:rFonts w:ascii="宋体" w:hAnsi="宋体" w:eastAsia="宋体"/>
          <w:sz w:val="24"/>
          <w:szCs w:val="24"/>
        </w:rPr>
      </w:pPr>
      <w:bookmarkStart w:id="12" w:name="_Toc35393792"/>
      <w:bookmarkStart w:id="13" w:name="_Toc35393623"/>
      <w:r>
        <w:rPr>
          <w:rFonts w:ascii="宋体" w:hAnsi="宋体" w:eastAsia="宋体"/>
          <w:sz w:val="24"/>
          <w:szCs w:val="24"/>
        </w:rPr>
        <w:t>三、获取招标文件</w:t>
      </w:r>
      <w:bookmarkEnd w:id="12"/>
      <w:bookmarkEnd w:id="13"/>
    </w:p>
    <w:p>
      <w:pPr>
        <w:adjustRightInd w:val="0"/>
        <w:snapToGrid w:val="0"/>
        <w:spacing w:line="360" w:lineRule="auto"/>
        <w:ind w:firstLine="480" w:firstLineChars="200"/>
        <w:rPr>
          <w:rFonts w:ascii="宋体" w:hAnsi="宋体"/>
          <w:sz w:val="24"/>
          <w:lang w:bidi="ar"/>
        </w:rPr>
      </w:pPr>
      <w:r>
        <w:rPr>
          <w:rFonts w:ascii="宋体" w:hAnsi="宋体"/>
          <w:sz w:val="24"/>
          <w:lang w:bidi="ar"/>
        </w:rPr>
        <w:t>1.时间：</w:t>
      </w:r>
      <w:r>
        <w:rPr>
          <w:rFonts w:hint="eastAsia" w:ascii="宋体" w:hAnsi="宋体"/>
          <w:sz w:val="24"/>
          <w:highlight w:val="none"/>
          <w:lang w:bidi="ar"/>
        </w:rPr>
        <w:t>2023</w:t>
      </w:r>
      <w:r>
        <w:rPr>
          <w:rFonts w:ascii="宋体" w:hAnsi="宋体"/>
          <w:sz w:val="24"/>
          <w:highlight w:val="none"/>
          <w:lang w:bidi="ar"/>
        </w:rPr>
        <w:t>年</w:t>
      </w:r>
      <w:r>
        <w:rPr>
          <w:rFonts w:hint="eastAsia" w:ascii="宋体" w:hAnsi="宋体"/>
          <w:sz w:val="24"/>
          <w:highlight w:val="none"/>
          <w:lang w:val="en-US" w:eastAsia="zh-CN" w:bidi="ar"/>
        </w:rPr>
        <w:t>11</w:t>
      </w:r>
      <w:r>
        <w:rPr>
          <w:rFonts w:ascii="宋体" w:hAnsi="宋体"/>
          <w:sz w:val="24"/>
          <w:highlight w:val="none"/>
          <w:lang w:bidi="ar"/>
        </w:rPr>
        <w:t>月</w:t>
      </w:r>
      <w:r>
        <w:rPr>
          <w:rFonts w:hint="eastAsia" w:ascii="宋体" w:hAnsi="宋体"/>
          <w:sz w:val="24"/>
          <w:highlight w:val="none"/>
          <w:lang w:val="en-US" w:eastAsia="zh-CN" w:bidi="ar"/>
        </w:rPr>
        <w:t>28</w:t>
      </w:r>
      <w:r>
        <w:rPr>
          <w:rFonts w:ascii="宋体" w:hAnsi="宋体"/>
          <w:sz w:val="24"/>
          <w:highlight w:val="none"/>
          <w:lang w:bidi="ar"/>
        </w:rPr>
        <w:t>日至</w:t>
      </w:r>
      <w:r>
        <w:rPr>
          <w:rFonts w:hint="eastAsia" w:ascii="宋体" w:hAnsi="宋体"/>
          <w:sz w:val="24"/>
          <w:highlight w:val="none"/>
          <w:lang w:bidi="ar"/>
        </w:rPr>
        <w:t>2023</w:t>
      </w:r>
      <w:r>
        <w:rPr>
          <w:rFonts w:ascii="宋体" w:hAnsi="宋体"/>
          <w:sz w:val="24"/>
          <w:highlight w:val="none"/>
          <w:lang w:bidi="ar"/>
        </w:rPr>
        <w:t>年</w:t>
      </w:r>
      <w:r>
        <w:rPr>
          <w:rFonts w:hint="eastAsia" w:ascii="宋体" w:hAnsi="宋体"/>
          <w:sz w:val="24"/>
          <w:highlight w:val="none"/>
          <w:lang w:val="en-US" w:eastAsia="zh-CN" w:bidi="ar"/>
        </w:rPr>
        <w:t>12</w:t>
      </w:r>
      <w:r>
        <w:rPr>
          <w:rFonts w:ascii="宋体" w:hAnsi="宋体"/>
          <w:sz w:val="24"/>
          <w:highlight w:val="none"/>
          <w:lang w:bidi="ar"/>
        </w:rPr>
        <w:t>月</w:t>
      </w:r>
      <w:r>
        <w:rPr>
          <w:rFonts w:hint="eastAsia" w:ascii="宋体" w:hAnsi="宋体"/>
          <w:sz w:val="24"/>
          <w:highlight w:val="none"/>
          <w:lang w:val="en-US" w:eastAsia="zh-CN" w:bidi="ar"/>
        </w:rPr>
        <w:t>5</w:t>
      </w:r>
      <w:r>
        <w:rPr>
          <w:rFonts w:ascii="宋体" w:hAnsi="宋体"/>
          <w:sz w:val="24"/>
          <w:highlight w:val="none"/>
          <w:lang w:bidi="ar"/>
        </w:rPr>
        <w:t>日</w:t>
      </w:r>
      <w:r>
        <w:rPr>
          <w:rFonts w:ascii="宋体" w:hAnsi="宋体"/>
          <w:sz w:val="24"/>
          <w:lang w:bidi="ar"/>
        </w:rPr>
        <w:t>，每天上午</w:t>
      </w:r>
      <w:r>
        <w:rPr>
          <w:rFonts w:hint="eastAsia" w:ascii="宋体" w:hAnsi="宋体"/>
          <w:sz w:val="24"/>
          <w:lang w:bidi="ar"/>
        </w:rPr>
        <w:t>09:00</w:t>
      </w:r>
      <w:r>
        <w:rPr>
          <w:rFonts w:ascii="宋体" w:hAnsi="宋体"/>
          <w:sz w:val="24"/>
          <w:lang w:bidi="ar"/>
        </w:rPr>
        <w:t>至</w:t>
      </w:r>
      <w:r>
        <w:rPr>
          <w:rFonts w:hint="eastAsia" w:ascii="宋体" w:hAnsi="宋体"/>
          <w:sz w:val="24"/>
          <w:lang w:bidi="ar"/>
        </w:rPr>
        <w:t>11:30</w:t>
      </w:r>
      <w:r>
        <w:rPr>
          <w:rFonts w:ascii="宋体" w:hAnsi="宋体"/>
          <w:sz w:val="24"/>
          <w:lang w:bidi="ar"/>
        </w:rPr>
        <w:t>，下午</w:t>
      </w:r>
      <w:r>
        <w:rPr>
          <w:rFonts w:hint="eastAsia" w:ascii="宋体" w:hAnsi="宋体"/>
          <w:sz w:val="24"/>
          <w:lang w:bidi="ar"/>
        </w:rPr>
        <w:t>14:00</w:t>
      </w:r>
      <w:r>
        <w:rPr>
          <w:rFonts w:ascii="宋体" w:hAnsi="宋体"/>
          <w:sz w:val="24"/>
          <w:lang w:bidi="ar"/>
        </w:rPr>
        <w:t>至</w:t>
      </w:r>
      <w:r>
        <w:rPr>
          <w:rFonts w:hint="eastAsia" w:ascii="宋体" w:hAnsi="宋体"/>
          <w:sz w:val="24"/>
          <w:lang w:bidi="ar"/>
        </w:rPr>
        <w:t>17:00</w:t>
      </w:r>
      <w:r>
        <w:rPr>
          <w:rFonts w:ascii="宋体" w:hAnsi="宋体"/>
          <w:sz w:val="24"/>
          <w:lang w:bidi="ar"/>
        </w:rPr>
        <w:t>（北京时间，法定节假日除外）。</w:t>
      </w:r>
    </w:p>
    <w:p>
      <w:pPr>
        <w:spacing w:line="360" w:lineRule="auto"/>
        <w:ind w:firstLine="480" w:firstLineChars="200"/>
        <w:jc w:val="left"/>
        <w:rPr>
          <w:rFonts w:hint="eastAsia" w:ascii="宋体" w:hAnsi="宋体"/>
          <w:sz w:val="24"/>
          <w:lang w:bidi="ar"/>
        </w:rPr>
      </w:pPr>
      <w:r>
        <w:rPr>
          <w:rFonts w:ascii="宋体" w:hAnsi="宋体"/>
          <w:sz w:val="24"/>
          <w:lang w:bidi="ar"/>
        </w:rPr>
        <w:t>2.地点：常州市兰陵路15号建设银行兰陵支行大楼三楼</w:t>
      </w:r>
      <w:r>
        <w:rPr>
          <w:rFonts w:hint="eastAsia" w:ascii="宋体" w:hAnsi="宋体"/>
          <w:sz w:val="24"/>
          <w:lang w:bidi="ar"/>
        </w:rPr>
        <w:t>316室</w:t>
      </w:r>
    </w:p>
    <w:p>
      <w:pPr>
        <w:adjustRightInd w:val="0"/>
        <w:snapToGrid w:val="0"/>
        <w:spacing w:line="360" w:lineRule="auto"/>
        <w:ind w:firstLine="480" w:firstLineChars="200"/>
        <w:rPr>
          <w:rFonts w:ascii="宋体" w:hAnsi="宋体"/>
          <w:sz w:val="24"/>
          <w:lang w:bidi="ar"/>
        </w:rPr>
      </w:pPr>
      <w:r>
        <w:rPr>
          <w:rFonts w:ascii="宋体" w:hAnsi="宋体"/>
          <w:sz w:val="24"/>
          <w:lang w:bidi="ar"/>
        </w:rPr>
        <w:t>3.方式：</w:t>
      </w:r>
      <w:r>
        <w:rPr>
          <w:rFonts w:hint="eastAsia" w:ascii="宋体" w:hAnsi="宋体"/>
          <w:sz w:val="24"/>
          <w:lang w:bidi="ar"/>
        </w:rPr>
        <w:t>现场领购，供应商领购时需提供以下资料两份，资料齐全、符合要求的由采购代理机构发放招标文件文件。（申请表格式请至江苏建瀚工程咨询有限公司网站自行下载）</w:t>
      </w:r>
      <w:r>
        <w:rPr>
          <w:rFonts w:ascii="宋体" w:hAnsi="宋体"/>
          <w:sz w:val="24"/>
          <w:lang w:bidi="ar"/>
        </w:rPr>
        <w:t>。</w:t>
      </w:r>
    </w:p>
    <w:p>
      <w:pPr>
        <w:tabs>
          <w:tab w:val="left" w:pos="900"/>
          <w:tab w:val="left" w:pos="1980"/>
        </w:tabs>
        <w:snapToGrid w:val="0"/>
        <w:spacing w:line="360" w:lineRule="auto"/>
        <w:ind w:firstLine="480" w:firstLineChars="200"/>
        <w:rPr>
          <w:rFonts w:hint="eastAsia" w:ascii="宋体" w:hAnsi="宋体"/>
          <w:sz w:val="24"/>
          <w:lang w:bidi="ar"/>
        </w:rPr>
      </w:pPr>
      <w:r>
        <w:rPr>
          <w:rFonts w:hint="eastAsia" w:ascii="宋体" w:hAnsi="宋体"/>
          <w:sz w:val="24"/>
          <w:lang w:bidi="ar"/>
        </w:rPr>
        <w:t>3.1获取招标文件申请表（原件，加盖公章）</w:t>
      </w:r>
    </w:p>
    <w:p>
      <w:pPr>
        <w:tabs>
          <w:tab w:val="left" w:pos="900"/>
          <w:tab w:val="left" w:pos="1980"/>
        </w:tabs>
        <w:snapToGrid w:val="0"/>
        <w:spacing w:line="360" w:lineRule="auto"/>
        <w:ind w:firstLine="480" w:firstLineChars="200"/>
        <w:rPr>
          <w:rFonts w:hint="eastAsia" w:ascii="宋体" w:hAnsi="宋体"/>
          <w:sz w:val="24"/>
          <w:lang w:bidi="ar"/>
        </w:rPr>
      </w:pPr>
      <w:r>
        <w:rPr>
          <w:rFonts w:hint="eastAsia" w:ascii="宋体" w:hAnsi="宋体"/>
          <w:sz w:val="24"/>
          <w:lang w:bidi="ar"/>
        </w:rPr>
        <w:t>3.2营业执照或法人登记证书（复印件，加盖公章）</w:t>
      </w:r>
    </w:p>
    <w:p>
      <w:pPr>
        <w:tabs>
          <w:tab w:val="left" w:pos="900"/>
          <w:tab w:val="left" w:pos="1980"/>
        </w:tabs>
        <w:snapToGrid w:val="0"/>
        <w:spacing w:line="360" w:lineRule="auto"/>
        <w:ind w:firstLine="480" w:firstLineChars="200"/>
        <w:rPr>
          <w:rFonts w:ascii="宋体" w:hAnsi="宋体"/>
          <w:sz w:val="24"/>
        </w:rPr>
      </w:pPr>
      <w:r>
        <w:rPr>
          <w:rFonts w:hint="eastAsia" w:ascii="宋体" w:hAnsi="宋体"/>
          <w:sz w:val="24"/>
          <w:lang w:bidi="ar"/>
        </w:rPr>
        <w:t>4.售价：人民币伍佰元整。</w:t>
      </w:r>
    </w:p>
    <w:p>
      <w:pPr>
        <w:pStyle w:val="3"/>
        <w:widowControl/>
        <w:spacing w:before="0" w:line="360" w:lineRule="auto"/>
        <w:jc w:val="left"/>
        <w:rPr>
          <w:rFonts w:ascii="Times New Roman" w:hAnsi="Times New Roman" w:eastAsia="宋体"/>
          <w:sz w:val="24"/>
          <w:szCs w:val="24"/>
        </w:rPr>
      </w:pPr>
      <w:bookmarkStart w:id="14" w:name="_Toc28359082"/>
      <w:bookmarkStart w:id="15" w:name="_Toc28359005"/>
      <w:bookmarkStart w:id="16" w:name="_Toc35393793"/>
      <w:bookmarkStart w:id="17" w:name="_Toc35393624"/>
      <w:r>
        <w:rPr>
          <w:rFonts w:ascii="Times New Roman" w:hAnsi="Times New Roman" w:eastAsia="宋体"/>
          <w:sz w:val="24"/>
          <w:szCs w:val="24"/>
        </w:rPr>
        <w:t>四、提交投标文件</w:t>
      </w:r>
      <w:bookmarkEnd w:id="14"/>
      <w:bookmarkEnd w:id="15"/>
      <w:r>
        <w:rPr>
          <w:rFonts w:ascii="Times New Roman" w:hAnsi="Times New Roman" w:eastAsia="宋体"/>
          <w:sz w:val="24"/>
          <w:szCs w:val="24"/>
        </w:rPr>
        <w:t>截止时间、开标时间和地点</w:t>
      </w:r>
      <w:bookmarkEnd w:id="16"/>
      <w:bookmarkEnd w:id="17"/>
    </w:p>
    <w:p>
      <w:pPr>
        <w:spacing w:line="360" w:lineRule="auto"/>
        <w:ind w:firstLine="480" w:firstLineChars="200"/>
        <w:rPr>
          <w:rFonts w:ascii="宋体" w:hAnsi="宋体"/>
          <w:bCs/>
          <w:sz w:val="24"/>
          <w:u w:val="single"/>
        </w:rPr>
      </w:pPr>
      <w:r>
        <w:rPr>
          <w:rFonts w:ascii="宋体" w:hAnsi="宋体"/>
          <w:sz w:val="24"/>
          <w:lang w:bidi="ar"/>
        </w:rPr>
        <w:t>投标截止时间、开标时间：</w:t>
      </w:r>
      <w:r>
        <w:rPr>
          <w:rFonts w:hint="eastAsia" w:ascii="宋体" w:hAnsi="宋体"/>
          <w:sz w:val="24"/>
          <w:lang w:bidi="ar"/>
        </w:rPr>
        <w:t>2023年12月19 日14点10分</w:t>
      </w:r>
      <w:r>
        <w:rPr>
          <w:rFonts w:ascii="宋体" w:hAnsi="宋体"/>
          <w:bCs/>
          <w:sz w:val="24"/>
          <w:lang w:bidi="ar"/>
        </w:rPr>
        <w:t>（北京时间）</w:t>
      </w:r>
      <w:r>
        <w:rPr>
          <w:rFonts w:ascii="宋体" w:hAnsi="宋体"/>
          <w:iCs/>
          <w:sz w:val="24"/>
          <w:lang w:bidi="ar"/>
        </w:rPr>
        <w:t>。</w:t>
      </w:r>
    </w:p>
    <w:p>
      <w:pPr>
        <w:spacing w:line="360" w:lineRule="auto"/>
        <w:ind w:firstLine="480" w:firstLineChars="200"/>
        <w:jc w:val="left"/>
        <w:rPr>
          <w:rFonts w:hint="eastAsia" w:ascii="宋体" w:hAnsi="宋体"/>
          <w:sz w:val="24"/>
          <w:lang w:bidi="ar"/>
        </w:rPr>
      </w:pPr>
      <w:r>
        <w:rPr>
          <w:rFonts w:ascii="宋体" w:hAnsi="宋体"/>
          <w:sz w:val="24"/>
          <w:lang w:bidi="ar"/>
        </w:rPr>
        <w:t>地点：常州市兰陵路15号建设银行兰陵支行大楼三楼</w:t>
      </w:r>
      <w:r>
        <w:rPr>
          <w:rFonts w:hint="eastAsia" w:ascii="宋体" w:hAnsi="宋体"/>
          <w:sz w:val="24"/>
          <w:lang w:bidi="ar"/>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ascii="宋体" w:hAnsi="宋体"/>
          <w:sz w:val="24"/>
          <w:lang w:bidi="ar"/>
        </w:rPr>
      </w:pPr>
      <w:r>
        <w:rPr>
          <w:rFonts w:hint="eastAsia" w:ascii="宋体" w:hAnsi="宋体"/>
          <w:sz w:val="24"/>
          <w:lang w:bidi="ar"/>
        </w:rPr>
        <w:t>开启时间：2023年12月19 日14点10分（北京时间）。</w:t>
      </w:r>
    </w:p>
    <w:p>
      <w:pPr>
        <w:spacing w:line="360" w:lineRule="auto"/>
        <w:ind w:firstLine="480" w:firstLineChars="200"/>
        <w:jc w:val="left"/>
        <w:rPr>
          <w:rFonts w:hint="eastAsia" w:ascii="宋体" w:hAnsi="宋体"/>
          <w:sz w:val="24"/>
          <w:lang w:bidi="ar"/>
        </w:rPr>
      </w:pPr>
      <w:r>
        <w:rPr>
          <w:rFonts w:hint="eastAsia" w:ascii="宋体" w:hAnsi="宋体"/>
          <w:sz w:val="24"/>
          <w:lang w:bidi="ar"/>
        </w:rPr>
        <w:t>地点：</w:t>
      </w:r>
      <w:r>
        <w:rPr>
          <w:rFonts w:ascii="宋体" w:hAnsi="宋体"/>
          <w:sz w:val="24"/>
          <w:lang w:bidi="ar"/>
        </w:rPr>
        <w:t>常州市兰陵路15号建设银行兰陵支行大楼三楼</w:t>
      </w:r>
      <w:r>
        <w:rPr>
          <w:rFonts w:hint="eastAsia" w:ascii="宋体" w:hAnsi="宋体"/>
          <w:sz w:val="24"/>
          <w:lang w:bidi="ar"/>
        </w:rPr>
        <w:t>301室</w:t>
      </w:r>
    </w:p>
    <w:p>
      <w:pPr>
        <w:pStyle w:val="3"/>
        <w:spacing w:before="0" w:line="360" w:lineRule="auto"/>
        <w:jc w:val="left"/>
        <w:rPr>
          <w:rFonts w:ascii="Times New Roman" w:hAnsi="Times New Roman" w:eastAsia="宋体"/>
          <w:sz w:val="24"/>
          <w:szCs w:val="24"/>
        </w:rPr>
      </w:pPr>
      <w:bookmarkStart w:id="18" w:name="_Toc28359084"/>
      <w:bookmarkStart w:id="19" w:name="_Toc35393794"/>
      <w:bookmarkStart w:id="20" w:name="_Toc28359007"/>
      <w:bookmarkStart w:id="21" w:name="_Toc35393625"/>
      <w:r>
        <w:rPr>
          <w:rFonts w:hint="eastAsia" w:ascii="Times New Roman" w:hAnsi="Times New Roman" w:eastAsia="宋体"/>
          <w:sz w:val="24"/>
          <w:szCs w:val="24"/>
        </w:rPr>
        <w:t>六</w:t>
      </w:r>
      <w:r>
        <w:rPr>
          <w:rFonts w:ascii="Times New Roman" w:hAnsi="Times New Roman" w:eastAsia="宋体"/>
          <w:sz w:val="24"/>
          <w:szCs w:val="24"/>
        </w:rPr>
        <w:t>、公告期限</w:t>
      </w:r>
      <w:bookmarkEnd w:id="18"/>
      <w:bookmarkEnd w:id="19"/>
      <w:bookmarkEnd w:id="20"/>
      <w:bookmarkEnd w:id="21"/>
    </w:p>
    <w:p>
      <w:pPr>
        <w:spacing w:line="360" w:lineRule="auto"/>
        <w:ind w:firstLine="480" w:firstLineChars="200"/>
        <w:rPr>
          <w:rFonts w:ascii="宋体" w:hAnsi="宋体"/>
          <w:kern w:val="0"/>
          <w:sz w:val="24"/>
        </w:rPr>
      </w:pPr>
      <w:r>
        <w:rPr>
          <w:rFonts w:ascii="宋体" w:hAnsi="宋体"/>
          <w:kern w:val="0"/>
          <w:sz w:val="24"/>
        </w:rPr>
        <w:t>自本公告发布之日起5个工作日。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2" w:name="_Toc35393795"/>
      <w:bookmarkStart w:id="23" w:name="_Toc35393626"/>
      <w:r>
        <w:rPr>
          <w:rFonts w:hint="eastAsia" w:ascii="Times New Roman" w:hAnsi="Times New Roman" w:eastAsia="宋体"/>
          <w:sz w:val="24"/>
          <w:szCs w:val="24"/>
        </w:rPr>
        <w:t>七</w:t>
      </w:r>
      <w:r>
        <w:rPr>
          <w:rFonts w:ascii="Times New Roman" w:hAnsi="Times New Roman" w:eastAsia="宋体"/>
          <w:sz w:val="24"/>
          <w:szCs w:val="24"/>
        </w:rPr>
        <w:t>、其他补充事宜</w:t>
      </w:r>
      <w:bookmarkEnd w:id="22"/>
      <w:bookmarkEnd w:id="23"/>
    </w:p>
    <w:p>
      <w:pPr>
        <w:spacing w:line="400" w:lineRule="exact"/>
        <w:ind w:firstLine="480" w:firstLineChars="200"/>
        <w:rPr>
          <w:rFonts w:ascii="宋体" w:hAnsi="宋体"/>
          <w:sz w:val="24"/>
        </w:rPr>
      </w:pPr>
      <w:bookmarkStart w:id="24" w:name="_Toc28359085"/>
      <w:bookmarkStart w:id="25" w:name="_Toc35393796"/>
      <w:bookmarkStart w:id="26" w:name="_Toc28359008"/>
      <w:bookmarkStart w:id="27" w:name="_Toc35393627"/>
      <w:r>
        <w:rPr>
          <w:rFonts w:ascii="宋体" w:hAnsi="宋体"/>
          <w:sz w:val="24"/>
        </w:rPr>
        <w:t>1.本项目需要落实的政府采购政策</w:t>
      </w:r>
      <w:r>
        <w:rPr>
          <w:rFonts w:ascii="宋体" w:hAnsi="宋体"/>
          <w:sz w:val="24"/>
          <w:u w:val="single"/>
        </w:rPr>
        <w:t>：</w:t>
      </w:r>
      <w:r>
        <w:rPr>
          <w:rFonts w:hint="eastAsia" w:ascii="宋体" w:hAnsi="宋体"/>
          <w:sz w:val="24"/>
          <w:u w:val="single"/>
        </w:rPr>
        <w:t xml:space="preserve">  /   </w:t>
      </w:r>
      <w:r>
        <w:rPr>
          <w:rFonts w:ascii="宋体" w:hAnsi="宋体"/>
          <w:sz w:val="24"/>
        </w:rPr>
        <w:t>。</w:t>
      </w:r>
    </w:p>
    <w:p>
      <w:pPr>
        <w:spacing w:line="400" w:lineRule="exact"/>
        <w:ind w:firstLine="480" w:firstLineChars="200"/>
        <w:rPr>
          <w:rFonts w:hint="eastAsia" w:ascii="宋体" w:hAnsi="宋体"/>
          <w:sz w:val="24"/>
        </w:rPr>
      </w:pPr>
      <w:r>
        <w:rPr>
          <w:rFonts w:hint="eastAsia" w:ascii="宋体" w:hAnsi="宋体"/>
          <w:sz w:val="24"/>
        </w:rPr>
        <w:t>2.投标保证金：本项目不收取投标保证金。</w:t>
      </w:r>
    </w:p>
    <w:p>
      <w:pPr>
        <w:widowControl/>
        <w:adjustRightInd w:val="0"/>
        <w:snapToGrid w:val="0"/>
        <w:spacing w:line="400" w:lineRule="exact"/>
        <w:ind w:firstLine="480" w:firstLineChars="200"/>
        <w:jc w:val="left"/>
        <w:rPr>
          <w:rFonts w:hint="eastAsia" w:ascii="宋体" w:hAnsi="宋体"/>
          <w:sz w:val="24"/>
        </w:rPr>
      </w:pPr>
      <w:r>
        <w:rPr>
          <w:rFonts w:hint="eastAsia" w:ascii="宋体" w:hAnsi="宋体"/>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ascii="宋体" w:hAnsi="宋体"/>
          <w:sz w:val="24"/>
        </w:rPr>
      </w:pPr>
      <w:r>
        <w:rPr>
          <w:rFonts w:hint="eastAsia" w:ascii="宋体" w:hAnsi="宋体"/>
          <w:sz w:val="24"/>
        </w:rPr>
        <w:t>4.本项目资格后审。</w:t>
      </w:r>
    </w:p>
    <w:p>
      <w:pPr>
        <w:spacing w:line="400" w:lineRule="exact"/>
        <w:ind w:firstLine="480" w:firstLineChars="200"/>
        <w:rPr>
          <w:rFonts w:hint="eastAsia"/>
          <w:sz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4"/>
      <w:bookmarkEnd w:id="25"/>
      <w:bookmarkEnd w:id="26"/>
      <w:bookmarkEnd w:id="27"/>
    </w:p>
    <w:p>
      <w:pPr>
        <w:widowControl/>
        <w:spacing w:line="360" w:lineRule="auto"/>
        <w:jc w:val="left"/>
        <w:rPr>
          <w:rFonts w:ascii="宋体" w:hAnsi="宋体"/>
          <w:b/>
          <w:sz w:val="24"/>
        </w:rPr>
      </w:pPr>
      <w:r>
        <w:rPr>
          <w:sz w:val="24"/>
        </w:rPr>
        <w:t>　</w:t>
      </w:r>
      <w:r>
        <w:rPr>
          <w:rFonts w:ascii="宋体" w:hAnsi="宋体"/>
          <w:sz w:val="24"/>
        </w:rPr>
        <w:t>　　</w:t>
      </w:r>
      <w:r>
        <w:rPr>
          <w:rFonts w:ascii="宋体" w:hAnsi="宋体"/>
          <w:b/>
          <w:sz w:val="24"/>
        </w:rPr>
        <w:t>1.采购人信息</w:t>
      </w:r>
    </w:p>
    <w:p>
      <w:pPr>
        <w:spacing w:line="360" w:lineRule="auto"/>
        <w:ind w:left="1079" w:leftChars="371" w:hanging="300" w:hangingChars="125"/>
        <w:jc w:val="left"/>
        <w:rPr>
          <w:rFonts w:hint="eastAsia" w:ascii="宋体" w:hAnsi="宋体"/>
          <w:sz w:val="24"/>
        </w:rPr>
      </w:pPr>
      <w:bookmarkStart w:id="28" w:name="_Toc28359009"/>
      <w:bookmarkStart w:id="29" w:name="_Toc28359086"/>
      <w:r>
        <w:rPr>
          <w:rFonts w:hint="eastAsia" w:ascii="宋体" w:hAnsi="宋体"/>
          <w:sz w:val="24"/>
        </w:rPr>
        <w:t>名称：常州市武进区潞城街道办事处</w:t>
      </w:r>
    </w:p>
    <w:p>
      <w:pPr>
        <w:spacing w:line="360" w:lineRule="auto"/>
        <w:ind w:left="1079" w:leftChars="371" w:hanging="300" w:hangingChars="125"/>
        <w:jc w:val="left"/>
        <w:rPr>
          <w:rFonts w:hint="eastAsia" w:ascii="宋体" w:hAnsi="宋体"/>
          <w:sz w:val="24"/>
        </w:rPr>
      </w:pPr>
      <w:r>
        <w:rPr>
          <w:rFonts w:hint="eastAsia" w:ascii="宋体" w:hAnsi="宋体"/>
          <w:sz w:val="24"/>
        </w:rPr>
        <w:t>地址：常州市武进区富民路280号</w:t>
      </w:r>
    </w:p>
    <w:p>
      <w:pPr>
        <w:spacing w:line="360" w:lineRule="auto"/>
        <w:ind w:left="1079" w:leftChars="371" w:hanging="300" w:hangingChars="125"/>
        <w:jc w:val="left"/>
        <w:rPr>
          <w:rFonts w:hint="eastAsia" w:ascii="宋体" w:hAnsi="宋体"/>
          <w:sz w:val="24"/>
          <w:highlight w:val="none"/>
        </w:rPr>
      </w:pPr>
      <w:r>
        <w:rPr>
          <w:rFonts w:hint="eastAsia" w:ascii="宋体" w:hAnsi="宋体"/>
          <w:sz w:val="24"/>
          <w:highlight w:val="none"/>
        </w:rPr>
        <w:t>联系方式：恽女士  0519-68212117</w:t>
      </w:r>
    </w:p>
    <w:p>
      <w:pPr>
        <w:spacing w:line="360" w:lineRule="auto"/>
        <w:ind w:left="1080" w:leftChars="371" w:hanging="301" w:hangingChars="125"/>
        <w:jc w:val="left"/>
        <w:rPr>
          <w:rFonts w:ascii="宋体" w:hAnsi="宋体"/>
          <w:b/>
          <w:sz w:val="24"/>
        </w:rPr>
      </w:pPr>
      <w:r>
        <w:rPr>
          <w:rFonts w:ascii="宋体" w:hAnsi="宋体"/>
          <w:b/>
          <w:sz w:val="24"/>
        </w:rPr>
        <w:t>2.采购代理机构信息</w:t>
      </w:r>
      <w:bookmarkEnd w:id="28"/>
      <w:bookmarkEnd w:id="29"/>
    </w:p>
    <w:p>
      <w:pPr>
        <w:spacing w:line="360" w:lineRule="auto"/>
        <w:ind w:left="1079" w:leftChars="371" w:hanging="300" w:hangingChars="125"/>
        <w:jc w:val="left"/>
        <w:rPr>
          <w:rFonts w:hint="eastAsia" w:ascii="宋体" w:hAnsi="宋体"/>
          <w:sz w:val="24"/>
        </w:rPr>
      </w:pPr>
      <w:bookmarkStart w:id="30" w:name="_Toc28359010"/>
      <w:bookmarkStart w:id="31" w:name="_Toc28359087"/>
      <w:r>
        <w:rPr>
          <w:rFonts w:ascii="宋体" w:hAnsi="宋体"/>
          <w:sz w:val="24"/>
        </w:rPr>
        <w:t>名    称：</w:t>
      </w:r>
      <w:r>
        <w:rPr>
          <w:rFonts w:hint="eastAsia" w:ascii="宋体" w:hAnsi="宋体"/>
          <w:sz w:val="24"/>
        </w:rPr>
        <w:t xml:space="preserve">江苏建瀚工程咨询有限公司 </w:t>
      </w:r>
    </w:p>
    <w:p>
      <w:pPr>
        <w:spacing w:line="360" w:lineRule="auto"/>
        <w:ind w:left="1079" w:leftChars="371" w:hanging="300" w:hangingChars="125"/>
        <w:jc w:val="left"/>
        <w:rPr>
          <w:rFonts w:hint="eastAsia" w:ascii="宋体" w:hAnsi="宋体" w:cs="宋体"/>
          <w:kern w:val="0"/>
          <w:sz w:val="24"/>
        </w:rPr>
      </w:pPr>
      <w:r>
        <w:rPr>
          <w:rFonts w:ascii="宋体" w:hAnsi="宋体"/>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rFonts w:ascii="宋体" w:hAnsi="宋体"/>
          <w:sz w:val="24"/>
        </w:rPr>
        <w:t>联系方式：</w:t>
      </w:r>
      <w:r>
        <w:rPr>
          <w:rFonts w:hint="eastAsia" w:ascii="宋体" w:hAnsi="宋体" w:cs="宋体"/>
          <w:sz w:val="24"/>
        </w:rPr>
        <w:t>0519-88668816</w:t>
      </w:r>
    </w:p>
    <w:p>
      <w:pPr>
        <w:spacing w:line="360" w:lineRule="auto"/>
        <w:ind w:firstLine="723" w:firstLineChars="300"/>
        <w:rPr>
          <w:rFonts w:ascii="宋体" w:hAnsi="宋体"/>
          <w:b/>
          <w:sz w:val="24"/>
          <w:u w:val="single"/>
        </w:rPr>
      </w:pPr>
      <w:r>
        <w:rPr>
          <w:rFonts w:ascii="宋体" w:hAnsi="宋体"/>
          <w:b/>
          <w:sz w:val="24"/>
        </w:rPr>
        <w:t>3.项目联系方式</w:t>
      </w:r>
      <w:bookmarkEnd w:id="30"/>
      <w:bookmarkEnd w:id="31"/>
    </w:p>
    <w:p>
      <w:pPr>
        <w:pStyle w:val="5"/>
        <w:spacing w:line="360" w:lineRule="auto"/>
        <w:ind w:firstLine="720" w:firstLineChars="300"/>
        <w:rPr>
          <w:rFonts w:hAnsi="宋体"/>
          <w:sz w:val="24"/>
          <w:szCs w:val="24"/>
          <w:lang w:eastAsia="zh-CN"/>
        </w:rPr>
      </w:pPr>
      <w:r>
        <w:rPr>
          <w:rFonts w:hint="default" w:hAnsi="宋体"/>
          <w:sz w:val="24"/>
          <w:szCs w:val="24"/>
        </w:rPr>
        <w:t>项目联系人</w:t>
      </w:r>
      <w:bookmarkStart w:id="32" w:name="_Hlk113017696"/>
      <w:r>
        <w:rPr>
          <w:rFonts w:hAnsi="宋体"/>
          <w:sz w:val="24"/>
          <w:szCs w:val="24"/>
        </w:rPr>
        <w:t xml:space="preserve">: </w:t>
      </w:r>
      <w:r>
        <w:rPr>
          <w:rFonts w:hAnsi="宋体"/>
          <w:sz w:val="24"/>
          <w:szCs w:val="24"/>
          <w:lang w:eastAsia="zh-CN"/>
        </w:rPr>
        <w:t>史工</w:t>
      </w:r>
      <w:r>
        <w:rPr>
          <w:rFonts w:hAnsi="宋体"/>
          <w:sz w:val="24"/>
          <w:szCs w:val="24"/>
        </w:rPr>
        <w:t xml:space="preserve"> </w:t>
      </w:r>
      <w:bookmarkEnd w:id="32"/>
      <w:r>
        <w:rPr>
          <w:rFonts w:hAnsi="宋体"/>
          <w:sz w:val="24"/>
          <w:szCs w:val="24"/>
          <w:lang w:eastAsia="zh-CN"/>
        </w:rPr>
        <w:t>0519-88668816</w:t>
      </w:r>
    </w:p>
    <w:p>
      <w:pPr>
        <w:pStyle w:val="5"/>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9"/>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pStyle w:val="5"/>
        <w:spacing w:line="360" w:lineRule="auto"/>
        <w:rPr>
          <w:rFonts w:hint="default" w:ascii="Times New Roman" w:hAnsi="Times New Roman"/>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466A6F41"/>
    <w:rsid w:val="466A6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2023-11-28T07:51:00Z</dcterms:created>
  <dc:creator>璐璐</dc:creator>
  <cp:lastModifiedBy>璐璐</cp:lastModifiedBy>
  <dcterms:modified xsi:type="dcterms:W3CDTF">2023-11-28T07:52:45Z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6339622B30334B56B65320748BA1C319_11</vt:lpwstr>
  </property>
</Properties>
</file>