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76" w:lineRule="auto"/>
        <w:jc w:val="center"/>
        <w:rPr>
          <w:rFonts w:ascii="黑体" w:hAnsi="黑体" w:eastAsia="黑体" w:cs="仿宋"/>
          <w:sz w:val="44"/>
          <w:szCs w:val="44"/>
        </w:rPr>
      </w:pPr>
      <w:bookmarkStart w:id="0" w:name="_Toc90572189"/>
      <w:r>
        <w:rPr>
          <w:rFonts w:hint="eastAsia" w:ascii="黑体" w:hAnsi="黑体" w:eastAsia="黑体" w:cs="仿宋"/>
          <w:sz w:val="44"/>
          <w:szCs w:val="44"/>
        </w:rPr>
        <w:t>全新烤漆桶采购项目磋商公告</w:t>
      </w:r>
      <w:bookmarkEnd w:id="0"/>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20" w:type="dxa"/>
          </w:tcPr>
          <w:p>
            <w:pPr>
              <w:spacing w:line="360" w:lineRule="auto"/>
              <w:rPr>
                <w:rFonts w:ascii="仿宋" w:hAnsi="仿宋" w:eastAsia="仿宋" w:cs="仿宋"/>
                <w:sz w:val="28"/>
                <w:szCs w:val="28"/>
                <w:u w:val="single"/>
              </w:rPr>
            </w:pPr>
            <w:r>
              <w:rPr>
                <w:rFonts w:hint="eastAsia" w:ascii="仿宋" w:hAnsi="仿宋" w:eastAsia="仿宋" w:cs="仿宋"/>
                <w:sz w:val="28"/>
                <w:szCs w:val="28"/>
                <w:u w:val="single"/>
              </w:rPr>
              <w:t>项目概况</w:t>
            </w:r>
          </w:p>
          <w:p>
            <w:pPr>
              <w:spacing w:line="360" w:lineRule="auto"/>
              <w:ind w:firstLine="560" w:firstLineChars="200"/>
              <w:rPr>
                <w:rFonts w:ascii="仿宋" w:hAnsi="仿宋" w:eastAsia="仿宋" w:cs="仿宋"/>
                <w:sz w:val="28"/>
                <w:szCs w:val="28"/>
                <w:u w:val="single"/>
              </w:rPr>
            </w:pPr>
            <w:bookmarkStart w:id="1" w:name="_Hlk47568671"/>
            <w:r>
              <w:rPr>
                <w:rFonts w:hint="eastAsia" w:ascii="仿宋" w:hAnsi="仿宋" w:eastAsia="仿宋" w:cs="仿宋"/>
                <w:sz w:val="28"/>
                <w:szCs w:val="28"/>
                <w:u w:val="single"/>
              </w:rPr>
              <w:t>全新烤漆桶采购项目的潜在供应商应在江苏建瀚工程咨询有限公司获取采购文件，并于2023年</w:t>
            </w:r>
            <w:r>
              <w:rPr>
                <w:rFonts w:hint="eastAsia" w:ascii="仿宋" w:hAnsi="仿宋" w:eastAsia="仿宋" w:cs="仿宋"/>
                <w:sz w:val="28"/>
                <w:szCs w:val="28"/>
                <w:u w:val="single"/>
                <w:lang w:val="en-US" w:eastAsia="zh-CN"/>
              </w:rPr>
              <w:t>11</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23</w:t>
            </w:r>
            <w:r>
              <w:rPr>
                <w:rFonts w:hint="eastAsia" w:ascii="仿宋" w:hAnsi="仿宋" w:eastAsia="仿宋" w:cs="仿宋"/>
                <w:sz w:val="28"/>
                <w:szCs w:val="28"/>
                <w:u w:val="single"/>
              </w:rPr>
              <w:t>日14点30分（北京时间）前递交响应文件。</w:t>
            </w:r>
            <w:bookmarkEnd w:id="1"/>
          </w:p>
        </w:tc>
      </w:tr>
    </w:tbl>
    <w:p>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pPr>
        <w:spacing w:line="360" w:lineRule="auto"/>
        <w:ind w:firstLine="480" w:firstLineChars="200"/>
        <w:rPr>
          <w:sz w:val="24"/>
        </w:rPr>
      </w:pPr>
      <w:r>
        <w:rPr>
          <w:sz w:val="24"/>
        </w:rPr>
        <w:t>1.项目编号：</w:t>
      </w:r>
      <w:r>
        <w:rPr>
          <w:rFonts w:ascii="宋体" w:hAnsi="宋体" w:eastAsia="宋体" w:cs="宋体"/>
          <w:sz w:val="24"/>
          <w:szCs w:val="24"/>
        </w:rPr>
        <w:t>CJC1202311003号</w:t>
      </w:r>
      <w:bookmarkStart w:id="28" w:name="_GoBack"/>
      <w:bookmarkEnd w:id="28"/>
    </w:p>
    <w:p>
      <w:pPr>
        <w:spacing w:line="360" w:lineRule="auto"/>
        <w:ind w:firstLine="480" w:firstLineChars="200"/>
        <w:rPr>
          <w:rFonts w:hint="eastAsia"/>
          <w:sz w:val="24"/>
        </w:rPr>
      </w:pPr>
      <w:r>
        <w:rPr>
          <w:sz w:val="24"/>
        </w:rPr>
        <w:t>2.项目名称：</w:t>
      </w:r>
      <w:r>
        <w:rPr>
          <w:rFonts w:hint="eastAsia"/>
          <w:sz w:val="24"/>
        </w:rPr>
        <w:t>全新烤漆桶采购项目</w:t>
      </w:r>
    </w:p>
    <w:p>
      <w:pPr>
        <w:spacing w:line="360" w:lineRule="auto"/>
        <w:ind w:firstLine="480" w:firstLineChars="200"/>
        <w:rPr>
          <w:sz w:val="24"/>
        </w:rPr>
      </w:pPr>
      <w:r>
        <w:rPr>
          <w:sz w:val="24"/>
        </w:rPr>
        <w:t>3.采购方式：竞争性磋商</w:t>
      </w:r>
    </w:p>
    <w:p>
      <w:pPr>
        <w:spacing w:line="360" w:lineRule="auto"/>
        <w:ind w:firstLine="480" w:firstLineChars="200"/>
        <w:rPr>
          <w:sz w:val="24"/>
        </w:rPr>
      </w:pPr>
      <w:r>
        <w:rPr>
          <w:sz w:val="24"/>
        </w:rPr>
        <w:t>4.项目预算金额：</w:t>
      </w:r>
      <w:r>
        <w:rPr>
          <w:rFonts w:hint="eastAsia"/>
          <w:sz w:val="24"/>
          <w:u w:val="single"/>
          <w:lang w:val="en-US" w:eastAsia="zh-CN"/>
        </w:rPr>
        <w:t>120</w:t>
      </w:r>
      <w:r>
        <w:rPr>
          <w:rFonts w:hint="eastAsia"/>
          <w:sz w:val="24"/>
        </w:rPr>
        <w:t>万元，最高限价：</w:t>
      </w:r>
      <w:r>
        <w:rPr>
          <w:rFonts w:hint="eastAsia"/>
          <w:sz w:val="24"/>
          <w:lang w:val="en-US" w:eastAsia="zh-CN"/>
        </w:rPr>
        <w:t>120</w:t>
      </w:r>
      <w:r>
        <w:rPr>
          <w:rFonts w:hint="eastAsia"/>
          <w:sz w:val="24"/>
        </w:rPr>
        <w:t>万元，1</w:t>
      </w:r>
      <w:r>
        <w:rPr>
          <w:rFonts w:hint="eastAsia"/>
          <w:sz w:val="24"/>
          <w:lang w:val="en-US" w:eastAsia="zh-CN"/>
        </w:rPr>
        <w:t>50</w:t>
      </w:r>
      <w:r>
        <w:rPr>
          <w:rFonts w:hint="eastAsia"/>
          <w:sz w:val="24"/>
        </w:rPr>
        <w:t>元/只。</w:t>
      </w:r>
    </w:p>
    <w:p>
      <w:pPr>
        <w:spacing w:line="360" w:lineRule="auto"/>
        <w:ind w:firstLine="480" w:firstLineChars="200"/>
        <w:rPr>
          <w:sz w:val="24"/>
        </w:rPr>
      </w:pPr>
      <w:r>
        <w:rPr>
          <w:sz w:val="24"/>
        </w:rPr>
        <w:t>5.采购需求：</w:t>
      </w:r>
    </w:p>
    <w:tbl>
      <w:tblPr>
        <w:tblStyle w:val="7"/>
        <w:tblW w:w="37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8"/>
        <w:gridCol w:w="1862"/>
        <w:gridCol w:w="1030"/>
        <w:gridCol w:w="1319"/>
        <w:gridCol w:w="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4" w:type="pct"/>
            <w:vAlign w:val="center"/>
          </w:tcPr>
          <w:p>
            <w:pPr>
              <w:jc w:val="center"/>
              <w:rPr>
                <w:bCs/>
                <w:szCs w:val="21"/>
              </w:rPr>
            </w:pPr>
            <w:r>
              <w:rPr>
                <w:bCs/>
                <w:szCs w:val="21"/>
              </w:rPr>
              <w:t>包号</w:t>
            </w:r>
          </w:p>
        </w:tc>
        <w:tc>
          <w:tcPr>
            <w:tcW w:w="1453" w:type="pct"/>
            <w:vAlign w:val="center"/>
          </w:tcPr>
          <w:p>
            <w:pPr>
              <w:jc w:val="center"/>
              <w:rPr>
                <w:bCs/>
                <w:szCs w:val="21"/>
              </w:rPr>
            </w:pPr>
            <w:r>
              <w:rPr>
                <w:rFonts w:hint="eastAsia"/>
                <w:bCs/>
                <w:szCs w:val="21"/>
              </w:rPr>
              <w:t>产品</w:t>
            </w:r>
            <w:r>
              <w:rPr>
                <w:bCs/>
                <w:szCs w:val="21"/>
              </w:rPr>
              <w:t>名称</w:t>
            </w:r>
          </w:p>
        </w:tc>
        <w:tc>
          <w:tcPr>
            <w:tcW w:w="806" w:type="pct"/>
            <w:vAlign w:val="center"/>
          </w:tcPr>
          <w:p>
            <w:pPr>
              <w:jc w:val="center"/>
              <w:rPr>
                <w:bCs/>
                <w:szCs w:val="21"/>
              </w:rPr>
            </w:pPr>
            <w:r>
              <w:rPr>
                <w:rFonts w:hint="eastAsia"/>
                <w:bCs/>
                <w:szCs w:val="21"/>
              </w:rPr>
              <w:t>规格</w:t>
            </w:r>
          </w:p>
        </w:tc>
        <w:tc>
          <w:tcPr>
            <w:tcW w:w="1003" w:type="pct"/>
            <w:vAlign w:val="center"/>
          </w:tcPr>
          <w:p>
            <w:pPr>
              <w:jc w:val="center"/>
              <w:rPr>
                <w:bCs/>
                <w:szCs w:val="21"/>
              </w:rPr>
            </w:pPr>
            <w:r>
              <w:rPr>
                <w:rFonts w:hint="eastAsia"/>
                <w:bCs/>
                <w:szCs w:val="21"/>
              </w:rPr>
              <w:t>重量</w:t>
            </w:r>
          </w:p>
        </w:tc>
        <w:tc>
          <w:tcPr>
            <w:tcW w:w="754" w:type="pct"/>
            <w:vAlign w:val="center"/>
          </w:tcPr>
          <w:p>
            <w:pPr>
              <w:jc w:val="center"/>
              <w:rPr>
                <w:bCs/>
                <w:szCs w:val="21"/>
              </w:rPr>
            </w:pPr>
            <w:r>
              <w:rPr>
                <w:bCs/>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jc w:val="center"/>
        </w:trPr>
        <w:tc>
          <w:tcPr>
            <w:tcW w:w="984" w:type="pct"/>
            <w:vAlign w:val="center"/>
          </w:tcPr>
          <w:p>
            <w:pPr>
              <w:jc w:val="center"/>
              <w:rPr>
                <w:bCs/>
                <w:szCs w:val="21"/>
              </w:rPr>
            </w:pPr>
            <w:r>
              <w:rPr>
                <w:bCs/>
                <w:szCs w:val="21"/>
              </w:rPr>
              <w:t>01</w:t>
            </w:r>
          </w:p>
        </w:tc>
        <w:tc>
          <w:tcPr>
            <w:tcW w:w="1453" w:type="pct"/>
            <w:vAlign w:val="center"/>
          </w:tcPr>
          <w:p>
            <w:pPr>
              <w:jc w:val="center"/>
              <w:rPr>
                <w:bCs/>
                <w:szCs w:val="21"/>
              </w:rPr>
            </w:pPr>
            <w:r>
              <w:rPr>
                <w:rFonts w:hint="eastAsia"/>
                <w:bCs/>
                <w:szCs w:val="21"/>
              </w:rPr>
              <w:t>全新烤漆桶</w:t>
            </w:r>
          </w:p>
        </w:tc>
        <w:tc>
          <w:tcPr>
            <w:tcW w:w="806" w:type="pct"/>
            <w:vAlign w:val="center"/>
          </w:tcPr>
          <w:p>
            <w:pPr>
              <w:jc w:val="center"/>
              <w:rPr>
                <w:bCs/>
                <w:szCs w:val="21"/>
              </w:rPr>
            </w:pPr>
            <w:r>
              <w:rPr>
                <w:rFonts w:hint="eastAsia"/>
                <w:bCs/>
                <w:szCs w:val="21"/>
              </w:rPr>
              <w:t>210L</w:t>
            </w:r>
          </w:p>
        </w:tc>
        <w:tc>
          <w:tcPr>
            <w:tcW w:w="1003" w:type="pct"/>
            <w:vAlign w:val="center"/>
          </w:tcPr>
          <w:p>
            <w:pPr>
              <w:jc w:val="center"/>
              <w:rPr>
                <w:bCs/>
                <w:szCs w:val="21"/>
              </w:rPr>
            </w:pPr>
            <w:r>
              <w:rPr>
                <w:rFonts w:hint="eastAsia"/>
                <w:bCs/>
                <w:szCs w:val="21"/>
              </w:rPr>
              <w:t>18kg±0.3kg</w:t>
            </w:r>
          </w:p>
        </w:tc>
        <w:tc>
          <w:tcPr>
            <w:tcW w:w="754" w:type="pct"/>
            <w:vAlign w:val="center"/>
          </w:tcPr>
          <w:p>
            <w:pPr>
              <w:jc w:val="center"/>
              <w:rPr>
                <w:bCs/>
                <w:szCs w:val="21"/>
              </w:rPr>
            </w:pPr>
            <w:r>
              <w:rPr>
                <w:rFonts w:hint="eastAsia"/>
                <w:bCs/>
                <w:szCs w:val="21"/>
                <w:lang w:val="en-US" w:eastAsia="zh-CN"/>
              </w:rPr>
              <w:t>8</w:t>
            </w:r>
            <w:r>
              <w:rPr>
                <w:rFonts w:hint="eastAsia"/>
                <w:bCs/>
                <w:szCs w:val="21"/>
              </w:rPr>
              <w:t>000</w:t>
            </w:r>
          </w:p>
        </w:tc>
      </w:tr>
    </w:tbl>
    <w:p>
      <w:pPr>
        <w:spacing w:line="360" w:lineRule="auto"/>
        <w:ind w:firstLine="480" w:firstLineChars="200"/>
        <w:rPr>
          <w:sz w:val="24"/>
          <w:u w:val="single"/>
        </w:rPr>
      </w:pPr>
      <w:r>
        <w:rPr>
          <w:sz w:val="24"/>
        </w:rPr>
        <w:t>6.合同履行期限：</w:t>
      </w:r>
      <w:bookmarkStart w:id="2" w:name="_Hlk74249089"/>
      <w:r>
        <w:rPr>
          <w:rFonts w:hint="eastAsia"/>
          <w:sz w:val="24"/>
          <w:u w:val="single"/>
        </w:rPr>
        <w:t>自合同签订之日起</w:t>
      </w:r>
      <w:r>
        <w:rPr>
          <w:rFonts w:hint="eastAsia"/>
          <w:sz w:val="24"/>
          <w:u w:val="single"/>
          <w:lang w:val="en-US" w:eastAsia="zh-CN"/>
        </w:rPr>
        <w:t>一</w:t>
      </w:r>
      <w:r>
        <w:rPr>
          <w:rFonts w:hint="eastAsia"/>
          <w:sz w:val="24"/>
          <w:u w:val="single"/>
        </w:rPr>
        <w:t>年内。</w:t>
      </w:r>
      <w:bookmarkEnd w:id="2"/>
    </w:p>
    <w:p>
      <w:pPr>
        <w:spacing w:line="360" w:lineRule="auto"/>
        <w:ind w:firstLine="480" w:firstLineChars="200"/>
        <w:rPr>
          <w:sz w:val="24"/>
        </w:rPr>
      </w:pPr>
      <w:r>
        <w:rPr>
          <w:sz w:val="24"/>
        </w:rPr>
        <w:t>7.本项目是否接受联合体：</w:t>
      </w:r>
      <w:r>
        <w:rPr>
          <w:rFonts w:hint="eastAsia" w:ascii="宋体" w:hAnsi="宋体"/>
        </w:rPr>
        <w:t>□</w:t>
      </w:r>
      <w:r>
        <w:rPr>
          <w:sz w:val="24"/>
        </w:rPr>
        <w:t xml:space="preserve">是  </w:t>
      </w:r>
      <w:r>
        <w:rPr>
          <w:rFonts w:hint="eastAsia" w:ascii="宋体" w:hAnsi="宋体"/>
        </w:rPr>
        <w:t>■</w:t>
      </w:r>
      <w:r>
        <w:rPr>
          <w:sz w:val="24"/>
        </w:rPr>
        <w:t>否。</w:t>
      </w:r>
    </w:p>
    <w:p>
      <w:pPr>
        <w:spacing w:line="360" w:lineRule="auto"/>
        <w:ind w:firstLine="480" w:firstLineChars="200"/>
        <w:rPr>
          <w:sz w:val="24"/>
        </w:rPr>
      </w:pPr>
      <w:bookmarkStart w:id="3" w:name="_Toc35393622"/>
      <w:bookmarkStart w:id="4" w:name="_Toc28359003"/>
      <w:bookmarkStart w:id="5" w:name="_Toc35393791"/>
      <w:bookmarkStart w:id="6" w:name="_Toc28359080"/>
      <w:r>
        <w:rPr>
          <w:rFonts w:hint="eastAsia"/>
          <w:sz w:val="24"/>
        </w:rPr>
        <w:t>8.</w:t>
      </w:r>
      <w:r>
        <w:rPr>
          <w:sz w:val="24"/>
        </w:rPr>
        <w:t>本项目是否接受</w:t>
      </w:r>
      <w:r>
        <w:rPr>
          <w:rFonts w:hint="eastAsia"/>
          <w:sz w:val="24"/>
        </w:rPr>
        <w:t>进口产品响应</w:t>
      </w:r>
      <w:r>
        <w:rPr>
          <w:sz w:val="24"/>
        </w:rPr>
        <w:t>：</w:t>
      </w:r>
      <w:r>
        <w:rPr>
          <w:rFonts w:hint="eastAsia" w:ascii="宋体" w:hAnsi="宋体"/>
        </w:rPr>
        <w:t>□</w:t>
      </w:r>
      <w:r>
        <w:rPr>
          <w:sz w:val="24"/>
        </w:rPr>
        <w:t xml:space="preserve">是  </w:t>
      </w:r>
      <w:r>
        <w:rPr>
          <w:rFonts w:hint="eastAsia" w:ascii="宋体" w:hAnsi="宋体"/>
        </w:rPr>
        <w:t>■</w:t>
      </w:r>
      <w:r>
        <w:rPr>
          <w:sz w:val="24"/>
        </w:rPr>
        <w:t>否。</w:t>
      </w:r>
    </w:p>
    <w:p>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3"/>
      <w:bookmarkEnd w:id="4"/>
      <w:bookmarkEnd w:id="5"/>
      <w:bookmarkEnd w:id="6"/>
    </w:p>
    <w:p>
      <w:pPr>
        <w:spacing w:line="360" w:lineRule="auto"/>
        <w:ind w:firstLine="480" w:firstLineChars="200"/>
        <w:rPr>
          <w:sz w:val="24"/>
        </w:rPr>
      </w:pPr>
      <w:bookmarkStart w:id="7" w:name="_Toc28359004"/>
      <w:bookmarkStart w:id="8" w:name="_Toc28359081"/>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1.1未被“信用中国”网站（WWW.creditchina.gov.cn）或“中国政府采购网”网站（www.ccgp.gov.cn）列入失信被执行人、税收违法黑名单、政府采购严重失信行为记录名单；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20" w:firstLineChars="200"/>
        <w:rPr>
          <w:sz w:val="24"/>
        </w:rPr>
      </w:pPr>
      <w:r>
        <w:rPr>
          <w:rFonts w:hint="eastAsia" w:ascii="宋体" w:hAnsi="宋体"/>
        </w:rPr>
        <w:t>□</w:t>
      </w:r>
      <w:r>
        <w:rPr>
          <w:sz w:val="24"/>
        </w:rPr>
        <w:t>本项目不专门面向中小企业预留采购份额。</w:t>
      </w:r>
    </w:p>
    <w:p>
      <w:pPr>
        <w:spacing w:line="360" w:lineRule="auto"/>
        <w:ind w:firstLine="420" w:firstLineChars="200"/>
        <w:rPr>
          <w:sz w:val="24"/>
        </w:rPr>
      </w:pPr>
      <w:r>
        <w:rPr>
          <w:rFonts w:hint="eastAsia" w:ascii="宋体" w:hAnsi="宋体"/>
        </w:rPr>
        <w:t>■</w:t>
      </w:r>
      <w:r>
        <w:rPr>
          <w:sz w:val="24"/>
        </w:rPr>
        <w:t xml:space="preserve">本项目专门面向  </w:t>
      </w:r>
      <w:r>
        <w:rPr>
          <w:rFonts w:hint="eastAsia" w:ascii="宋体" w:hAnsi="宋体"/>
        </w:rPr>
        <w:t>■</w:t>
      </w:r>
      <w:r>
        <w:rPr>
          <w:sz w:val="24"/>
        </w:rPr>
        <w:t xml:space="preserve">中小 </w:t>
      </w:r>
      <w:r>
        <w:rPr>
          <w:rFonts w:hint="eastAsia" w:ascii="宋体" w:hAnsi="宋体"/>
        </w:rPr>
        <w:t>□</w:t>
      </w:r>
      <w:r>
        <w:rPr>
          <w:sz w:val="24"/>
        </w:rPr>
        <w:t>小微企业  采购。即：提供的货物全部由符合政策要求的中小/小微企业制造、服务全部由符合政策要求的中小/小微企业承接。</w:t>
      </w:r>
    </w:p>
    <w:p>
      <w:pPr>
        <w:spacing w:line="360" w:lineRule="auto"/>
        <w:ind w:firstLine="420" w:firstLineChars="200"/>
        <w:rPr>
          <w:sz w:val="24"/>
        </w:rPr>
      </w:pPr>
      <w:r>
        <w:rPr>
          <w:rFonts w:hint="eastAsia" w:ascii="宋体" w:hAnsi="宋体"/>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u w:val="single"/>
        </w:rPr>
        <w:t xml:space="preserve"> </w:t>
      </w:r>
      <w:r>
        <w:rPr>
          <w:rFonts w:hint="eastAsia"/>
          <w:sz w:val="24"/>
          <w:u w:val="single"/>
        </w:rPr>
        <w:t>/</w:t>
      </w:r>
      <w:r>
        <w:rPr>
          <w:sz w:val="24"/>
          <w:u w:val="single"/>
        </w:rPr>
        <w:t xml:space="preserve"> </w:t>
      </w:r>
      <w:r>
        <w:rPr>
          <w:rFonts w:hint="eastAsia"/>
          <w:sz w:val="24"/>
        </w:rPr>
        <w:t>。</w:t>
      </w:r>
    </w:p>
    <w:p>
      <w:pPr>
        <w:spacing w:line="360" w:lineRule="auto"/>
        <w:ind w:firstLine="480" w:firstLineChars="200"/>
        <w:rPr>
          <w:sz w:val="24"/>
        </w:rPr>
      </w:pPr>
      <w:r>
        <w:rPr>
          <w:sz w:val="24"/>
        </w:rPr>
        <w:t>2.2 其它落实政府采购政策的资格要求（如有）：</w:t>
      </w:r>
      <w:r>
        <w:rPr>
          <w:sz w:val="24"/>
          <w:u w:val="single"/>
        </w:rPr>
        <w:t xml:space="preserve"> / </w:t>
      </w:r>
      <w:r>
        <w:rPr>
          <w:rFonts w:hint="eastAsia"/>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3.1本项目是否接受分支机构参与响应：</w:t>
      </w:r>
      <w:r>
        <w:rPr>
          <w:rFonts w:hint="eastAsia" w:ascii="宋体" w:hAnsi="宋体"/>
        </w:rPr>
        <w:t>□</w:t>
      </w:r>
      <w:r>
        <w:rPr>
          <w:sz w:val="24"/>
        </w:rPr>
        <w:t>是</w:t>
      </w:r>
      <w:bookmarkStart w:id="9" w:name="_Hlk104990748"/>
      <w:r>
        <w:rPr>
          <w:sz w:val="24"/>
        </w:rPr>
        <w:t>（仅接受电信</w:t>
      </w:r>
      <w:r>
        <w:rPr>
          <w:rFonts w:hint="eastAsia"/>
          <w:sz w:val="24"/>
        </w:rPr>
        <w:t>类运营商</w:t>
      </w:r>
      <w:r>
        <w:rPr>
          <w:sz w:val="24"/>
        </w:rPr>
        <w:t>行业）</w:t>
      </w:r>
      <w:bookmarkEnd w:id="9"/>
      <w:r>
        <w:rPr>
          <w:sz w:val="24"/>
        </w:rPr>
        <w:t xml:space="preserve"> </w:t>
      </w:r>
      <w:r>
        <w:rPr>
          <w:rFonts w:hint="eastAsia" w:ascii="宋体" w:hAnsi="宋体"/>
        </w:rPr>
        <w:t>■</w:t>
      </w:r>
      <w:r>
        <w:rPr>
          <w:sz w:val="24"/>
        </w:rPr>
        <w:t xml:space="preserve">否； </w:t>
      </w:r>
    </w:p>
    <w:p>
      <w:pPr>
        <w:tabs>
          <w:tab w:val="left" w:pos="900"/>
          <w:tab w:val="left" w:pos="1134"/>
          <w:tab w:val="left" w:pos="1589"/>
          <w:tab w:val="left" w:pos="5521"/>
        </w:tabs>
        <w:snapToGrid w:val="0"/>
        <w:spacing w:line="360" w:lineRule="auto"/>
        <w:ind w:firstLine="480" w:firstLineChars="200"/>
        <w:rPr>
          <w:sz w:val="24"/>
        </w:rPr>
      </w:pPr>
      <w:r>
        <w:rPr>
          <w:sz w:val="24"/>
        </w:rPr>
        <w:t>3.2 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i/>
          <w:iCs/>
          <w:sz w:val="24"/>
          <w:u w:val="single"/>
        </w:rPr>
      </w:pPr>
      <w:r>
        <w:rPr>
          <w:sz w:val="24"/>
        </w:rPr>
        <w:t>3.3其他特定资格要求：</w:t>
      </w:r>
      <w:r>
        <w:rPr>
          <w:rFonts w:hint="eastAsia" w:ascii="宋体" w:hAnsi="宋体" w:cs="宋体"/>
          <w:sz w:val="24"/>
          <w:u w:val="single"/>
        </w:rPr>
        <w:t>/</w:t>
      </w:r>
      <w:r>
        <w:rPr>
          <w:rFonts w:hint="eastAsia" w:ascii="等线" w:hAnsi="等线" w:eastAsia="等线"/>
          <w:szCs w:val="21"/>
        </w:rPr>
        <w:t>。</w:t>
      </w:r>
    </w:p>
    <w:bookmarkEnd w:id="7"/>
    <w:bookmarkEnd w:id="8"/>
    <w:p>
      <w:pPr>
        <w:pStyle w:val="2"/>
        <w:widowControl/>
        <w:spacing w:before="0" w:line="360" w:lineRule="auto"/>
        <w:jc w:val="left"/>
        <w:rPr>
          <w:rFonts w:ascii="Times New Roman" w:hAnsi="Times New Roman" w:eastAsia="宋体"/>
          <w:sz w:val="24"/>
          <w:szCs w:val="24"/>
        </w:rPr>
      </w:pPr>
      <w:bookmarkStart w:id="10" w:name="_Toc35393623"/>
      <w:bookmarkStart w:id="11" w:name="_Toc35393792"/>
      <w:r>
        <w:rPr>
          <w:rFonts w:ascii="Times New Roman" w:hAnsi="Times New Roman" w:eastAsia="宋体"/>
          <w:sz w:val="24"/>
          <w:szCs w:val="24"/>
        </w:rPr>
        <w:t>三、获取采购文件</w:t>
      </w:r>
      <w:bookmarkEnd w:id="10"/>
      <w:bookmarkEnd w:id="11"/>
    </w:p>
    <w:p>
      <w:pPr>
        <w:adjustRightInd w:val="0"/>
        <w:snapToGrid w:val="0"/>
        <w:spacing w:line="360" w:lineRule="auto"/>
        <w:ind w:firstLine="480" w:firstLineChars="200"/>
        <w:rPr>
          <w:sz w:val="24"/>
        </w:rPr>
      </w:pPr>
      <w:r>
        <w:rPr>
          <w:sz w:val="24"/>
        </w:rPr>
        <w:t>1.时间：202</w:t>
      </w:r>
      <w:r>
        <w:rPr>
          <w:rFonts w:hint="eastAsia"/>
          <w:sz w:val="24"/>
        </w:rPr>
        <w:t>3</w:t>
      </w:r>
      <w:r>
        <w:rPr>
          <w:sz w:val="24"/>
        </w:rPr>
        <w:t>年</w:t>
      </w:r>
      <w:r>
        <w:rPr>
          <w:rFonts w:hint="eastAsia"/>
          <w:sz w:val="24"/>
          <w:lang w:val="en-US" w:eastAsia="zh-CN"/>
        </w:rPr>
        <w:t>11</w:t>
      </w:r>
      <w:r>
        <w:rPr>
          <w:sz w:val="24"/>
        </w:rPr>
        <w:t>月</w:t>
      </w:r>
      <w:r>
        <w:rPr>
          <w:rFonts w:hint="eastAsia"/>
          <w:sz w:val="24"/>
          <w:lang w:val="en-US" w:eastAsia="zh-CN"/>
        </w:rPr>
        <w:t>13</w:t>
      </w:r>
      <w:r>
        <w:rPr>
          <w:sz w:val="24"/>
        </w:rPr>
        <w:t>日至202</w:t>
      </w:r>
      <w:r>
        <w:rPr>
          <w:rFonts w:hint="eastAsia"/>
          <w:sz w:val="24"/>
        </w:rPr>
        <w:t>3</w:t>
      </w:r>
      <w:r>
        <w:rPr>
          <w:sz w:val="24"/>
        </w:rPr>
        <w:t>年</w:t>
      </w:r>
      <w:r>
        <w:rPr>
          <w:rFonts w:hint="eastAsia"/>
          <w:sz w:val="24"/>
          <w:lang w:val="en-US" w:eastAsia="zh-CN"/>
        </w:rPr>
        <w:t>11</w:t>
      </w:r>
      <w:r>
        <w:rPr>
          <w:sz w:val="24"/>
        </w:rPr>
        <w:t>月</w:t>
      </w:r>
      <w:r>
        <w:rPr>
          <w:rFonts w:hint="eastAsia"/>
          <w:sz w:val="24"/>
          <w:lang w:val="en-US" w:eastAsia="zh-CN"/>
        </w:rPr>
        <w:t>17</w:t>
      </w:r>
      <w:r>
        <w:rPr>
          <w:sz w:val="24"/>
        </w:rPr>
        <w:t>日，每天上午</w:t>
      </w:r>
      <w:r>
        <w:rPr>
          <w:rFonts w:hint="eastAsia"/>
          <w:sz w:val="24"/>
        </w:rPr>
        <w:t>9</w:t>
      </w:r>
      <w:r>
        <w:rPr>
          <w:sz w:val="24"/>
        </w:rPr>
        <w:t>:</w:t>
      </w:r>
      <w:r>
        <w:rPr>
          <w:rFonts w:hint="eastAsia"/>
          <w:sz w:val="24"/>
        </w:rPr>
        <w:t>0</w:t>
      </w:r>
      <w:r>
        <w:rPr>
          <w:sz w:val="24"/>
        </w:rPr>
        <w:t>0至11:30，下午</w:t>
      </w:r>
      <w:r>
        <w:rPr>
          <w:rFonts w:hint="eastAsia"/>
          <w:sz w:val="24"/>
        </w:rPr>
        <w:t>14:00</w:t>
      </w:r>
      <w:r>
        <w:rPr>
          <w:sz w:val="24"/>
        </w:rPr>
        <w:t>至17:00（北京时间，法定节假日除外）。</w:t>
      </w:r>
    </w:p>
    <w:p>
      <w:pPr>
        <w:tabs>
          <w:tab w:val="left" w:pos="900"/>
          <w:tab w:val="left" w:pos="1980"/>
        </w:tabs>
        <w:snapToGrid w:val="0"/>
        <w:spacing w:line="360" w:lineRule="auto"/>
        <w:ind w:firstLine="480" w:firstLineChars="200"/>
        <w:rPr>
          <w:sz w:val="24"/>
        </w:rPr>
      </w:pPr>
      <w:r>
        <w:rPr>
          <w:sz w:val="24"/>
        </w:rPr>
        <w:t>2.地点：常州市兰陵路15号建设银行兰陵支行大楼三楼3</w:t>
      </w:r>
      <w:r>
        <w:rPr>
          <w:rFonts w:hint="eastAsia"/>
          <w:sz w:val="24"/>
        </w:rPr>
        <w:t>16室</w:t>
      </w:r>
    </w:p>
    <w:p>
      <w:pPr>
        <w:adjustRightInd w:val="0"/>
        <w:snapToGrid w:val="0"/>
        <w:spacing w:line="360" w:lineRule="auto"/>
        <w:ind w:firstLine="480" w:firstLineChars="200"/>
        <w:rPr>
          <w:sz w:val="24"/>
        </w:rPr>
      </w:pPr>
      <w:r>
        <w:rPr>
          <w:sz w:val="24"/>
        </w:rPr>
        <w:t>3.方式：现场获取。获取文件时须提供以下资料：</w:t>
      </w:r>
      <w:r>
        <w:rPr>
          <w:rFonts w:hint="eastAsia"/>
          <w:sz w:val="24"/>
        </w:rPr>
        <w:t>（1）</w:t>
      </w:r>
      <w:r>
        <w:rPr>
          <w:sz w:val="24"/>
        </w:rPr>
        <w:t>《</w:t>
      </w:r>
      <w:r>
        <w:rPr>
          <w:rFonts w:hint="eastAsia"/>
          <w:sz w:val="24"/>
        </w:rPr>
        <w:t>采购文件获取登记表</w:t>
      </w:r>
      <w:r>
        <w:rPr>
          <w:sz w:val="24"/>
        </w:rPr>
        <w:t>》一份（原件），格式见附件；</w:t>
      </w:r>
      <w:r>
        <w:rPr>
          <w:rFonts w:hint="eastAsia"/>
          <w:sz w:val="24"/>
        </w:rPr>
        <w:t>（2）</w:t>
      </w:r>
      <w:r>
        <w:rPr>
          <w:sz w:val="24"/>
        </w:rPr>
        <w:t>营业执照副本（复印件加盖</w:t>
      </w:r>
      <w:r>
        <w:rPr>
          <w:rFonts w:hint="eastAsia"/>
          <w:sz w:val="24"/>
        </w:rPr>
        <w:t>供应商</w:t>
      </w:r>
      <w:r>
        <w:rPr>
          <w:sz w:val="24"/>
        </w:rPr>
        <w:t>单位公章）。</w:t>
      </w:r>
    </w:p>
    <w:p>
      <w:pPr>
        <w:widowControl/>
        <w:adjustRightInd w:val="0"/>
        <w:snapToGrid w:val="0"/>
        <w:spacing w:line="360" w:lineRule="auto"/>
        <w:ind w:firstLine="480" w:firstLineChars="200"/>
        <w:jc w:val="left"/>
        <w:rPr>
          <w:sz w:val="24"/>
        </w:rPr>
      </w:pPr>
      <w:r>
        <w:rPr>
          <w:sz w:val="24"/>
        </w:rPr>
        <w:t>4.售价：</w:t>
      </w:r>
      <w:r>
        <w:rPr>
          <w:rFonts w:hint="eastAsia"/>
          <w:sz w:val="24"/>
        </w:rPr>
        <w:t>5</w:t>
      </w:r>
      <w:r>
        <w:rPr>
          <w:sz w:val="24"/>
        </w:rPr>
        <w:t>00元。</w:t>
      </w:r>
    </w:p>
    <w:p>
      <w:pPr>
        <w:pStyle w:val="2"/>
        <w:widowControl/>
        <w:spacing w:before="0" w:line="360" w:lineRule="auto"/>
        <w:jc w:val="left"/>
        <w:rPr>
          <w:rFonts w:ascii="Times New Roman" w:hAnsi="Times New Roman" w:eastAsia="宋体"/>
          <w:sz w:val="24"/>
          <w:szCs w:val="24"/>
        </w:rPr>
      </w:pPr>
      <w:bookmarkStart w:id="12" w:name="_Toc28359005"/>
      <w:bookmarkStart w:id="13" w:name="_Toc28359082"/>
      <w:bookmarkStart w:id="14" w:name="_Toc35393793"/>
      <w:bookmarkStart w:id="15" w:name="_Toc35393624"/>
      <w:r>
        <w:rPr>
          <w:rFonts w:ascii="Times New Roman" w:hAnsi="Times New Roman" w:eastAsia="宋体"/>
          <w:sz w:val="24"/>
          <w:szCs w:val="24"/>
        </w:rPr>
        <w:t>四、</w:t>
      </w:r>
      <w:bookmarkEnd w:id="12"/>
      <w:bookmarkEnd w:id="13"/>
      <w:bookmarkEnd w:id="14"/>
      <w:bookmarkEnd w:id="15"/>
      <w:r>
        <w:rPr>
          <w:rFonts w:ascii="Times New Roman" w:hAnsi="Times New Roman" w:eastAsia="宋体"/>
          <w:sz w:val="24"/>
          <w:szCs w:val="24"/>
        </w:rPr>
        <w:t>响应文件提交</w:t>
      </w:r>
    </w:p>
    <w:p>
      <w:pPr>
        <w:spacing w:line="360" w:lineRule="auto"/>
        <w:ind w:firstLine="480" w:firstLineChars="200"/>
        <w:rPr>
          <w:bCs/>
          <w:sz w:val="24"/>
          <w:u w:val="single"/>
        </w:rPr>
      </w:pPr>
      <w:r>
        <w:rPr>
          <w:sz w:val="24"/>
        </w:rPr>
        <w:t>截止时间：202</w:t>
      </w:r>
      <w:r>
        <w:rPr>
          <w:rFonts w:hint="eastAsia"/>
          <w:sz w:val="24"/>
        </w:rPr>
        <w:t>3</w:t>
      </w:r>
      <w:r>
        <w:rPr>
          <w:sz w:val="24"/>
        </w:rPr>
        <w:t>年</w:t>
      </w:r>
      <w:r>
        <w:rPr>
          <w:rFonts w:hint="eastAsia"/>
          <w:sz w:val="24"/>
          <w:lang w:val="en-US" w:eastAsia="zh-CN"/>
        </w:rPr>
        <w:t>11</w:t>
      </w:r>
      <w:r>
        <w:rPr>
          <w:sz w:val="24"/>
        </w:rPr>
        <w:t>月</w:t>
      </w:r>
      <w:r>
        <w:rPr>
          <w:rFonts w:hint="eastAsia"/>
          <w:sz w:val="24"/>
          <w:lang w:val="en-US" w:eastAsia="zh-CN"/>
        </w:rPr>
        <w:t>23</w:t>
      </w:r>
      <w:r>
        <w:rPr>
          <w:sz w:val="24"/>
        </w:rPr>
        <w:t>日</w:t>
      </w:r>
      <w:r>
        <w:rPr>
          <w:rFonts w:hint="eastAsia"/>
          <w:sz w:val="24"/>
        </w:rPr>
        <w:t>14</w:t>
      </w:r>
      <w:r>
        <w:rPr>
          <w:sz w:val="24"/>
        </w:rPr>
        <w:t>点</w:t>
      </w:r>
      <w:r>
        <w:rPr>
          <w:rFonts w:hint="eastAsia"/>
          <w:sz w:val="24"/>
        </w:rPr>
        <w:t>3</w:t>
      </w:r>
      <w:r>
        <w:rPr>
          <w:sz w:val="24"/>
        </w:rPr>
        <w:t>0分</w:t>
      </w:r>
      <w:r>
        <w:rPr>
          <w:bCs/>
          <w:sz w:val="24"/>
        </w:rPr>
        <w:t>（北京时间）</w:t>
      </w:r>
      <w:r>
        <w:rPr>
          <w:iCs/>
          <w:sz w:val="24"/>
        </w:rPr>
        <w:t>。</w:t>
      </w:r>
    </w:p>
    <w:p>
      <w:pPr>
        <w:tabs>
          <w:tab w:val="left" w:pos="900"/>
          <w:tab w:val="left" w:pos="1980"/>
        </w:tabs>
        <w:snapToGrid w:val="0"/>
        <w:spacing w:line="360" w:lineRule="auto"/>
        <w:ind w:firstLine="480" w:firstLineChars="200"/>
        <w:rPr>
          <w:sz w:val="24"/>
        </w:rPr>
      </w:pPr>
      <w:r>
        <w:rPr>
          <w:sz w:val="24"/>
        </w:rPr>
        <w:t>地点：常州市兰陵路15号建设银行兰陵支行大楼三楼</w:t>
      </w:r>
      <w:r>
        <w:rPr>
          <w:rFonts w:hint="eastAsia"/>
          <w:sz w:val="24"/>
        </w:rPr>
        <w:t>301室</w:t>
      </w:r>
    </w:p>
    <w:p>
      <w:pPr>
        <w:spacing w:line="360" w:lineRule="auto"/>
        <w:ind w:firstLine="480" w:firstLineChars="200"/>
        <w:rPr>
          <w:sz w:val="24"/>
        </w:rPr>
      </w:pPr>
      <w:r>
        <w:rPr>
          <w:sz w:val="24"/>
        </w:rPr>
        <w:t>五、开启</w:t>
      </w:r>
    </w:p>
    <w:p>
      <w:pPr>
        <w:spacing w:line="360" w:lineRule="auto"/>
        <w:ind w:firstLine="480" w:firstLineChars="200"/>
        <w:rPr>
          <w:bCs/>
          <w:sz w:val="24"/>
          <w:u w:val="single"/>
        </w:rPr>
      </w:pPr>
      <w:r>
        <w:rPr>
          <w:sz w:val="24"/>
        </w:rPr>
        <w:t>时间：202</w:t>
      </w:r>
      <w:r>
        <w:rPr>
          <w:rFonts w:hint="eastAsia"/>
          <w:sz w:val="24"/>
        </w:rPr>
        <w:t>3</w:t>
      </w:r>
      <w:r>
        <w:rPr>
          <w:sz w:val="24"/>
        </w:rPr>
        <w:t>年</w:t>
      </w:r>
      <w:r>
        <w:rPr>
          <w:rFonts w:hint="eastAsia"/>
          <w:sz w:val="24"/>
          <w:lang w:val="en-US" w:eastAsia="zh-CN"/>
        </w:rPr>
        <w:t>11</w:t>
      </w:r>
      <w:r>
        <w:rPr>
          <w:sz w:val="24"/>
        </w:rPr>
        <w:t>月</w:t>
      </w:r>
      <w:r>
        <w:rPr>
          <w:rFonts w:hint="eastAsia"/>
          <w:sz w:val="24"/>
          <w:lang w:val="en-US" w:eastAsia="zh-CN"/>
        </w:rPr>
        <w:t>23</w:t>
      </w:r>
      <w:r>
        <w:rPr>
          <w:sz w:val="24"/>
        </w:rPr>
        <w:t>日</w:t>
      </w:r>
      <w:r>
        <w:rPr>
          <w:rFonts w:hint="eastAsia"/>
          <w:sz w:val="24"/>
        </w:rPr>
        <w:t>14</w:t>
      </w:r>
      <w:r>
        <w:rPr>
          <w:sz w:val="24"/>
        </w:rPr>
        <w:t>点</w:t>
      </w:r>
      <w:r>
        <w:rPr>
          <w:rFonts w:hint="eastAsia"/>
          <w:sz w:val="24"/>
        </w:rPr>
        <w:t>3</w:t>
      </w:r>
      <w:r>
        <w:rPr>
          <w:sz w:val="24"/>
        </w:rPr>
        <w:t>0分</w:t>
      </w:r>
      <w:r>
        <w:rPr>
          <w:bCs/>
          <w:sz w:val="24"/>
        </w:rPr>
        <w:t>（北京时间）</w:t>
      </w:r>
      <w:r>
        <w:rPr>
          <w:iCs/>
          <w:sz w:val="24"/>
        </w:rPr>
        <w:t>。</w:t>
      </w:r>
    </w:p>
    <w:p>
      <w:pPr>
        <w:tabs>
          <w:tab w:val="left" w:pos="900"/>
          <w:tab w:val="left" w:pos="1980"/>
        </w:tabs>
        <w:snapToGrid w:val="0"/>
        <w:spacing w:line="360" w:lineRule="auto"/>
        <w:ind w:firstLine="480" w:firstLineChars="200"/>
        <w:rPr>
          <w:sz w:val="24"/>
        </w:rPr>
      </w:pPr>
      <w:r>
        <w:rPr>
          <w:sz w:val="24"/>
        </w:rPr>
        <w:t>地点：</w:t>
      </w:r>
      <w:bookmarkStart w:id="16" w:name="_Toc28359007"/>
      <w:bookmarkStart w:id="17" w:name="_Toc28359084"/>
      <w:bookmarkStart w:id="18" w:name="_Toc35393625"/>
      <w:bookmarkStart w:id="19" w:name="_Toc35393794"/>
      <w:r>
        <w:rPr>
          <w:sz w:val="24"/>
        </w:rPr>
        <w:t>常州市兰陵路15号建设银行兰陵支行大楼三楼</w:t>
      </w:r>
      <w:r>
        <w:rPr>
          <w:rFonts w:hint="eastAsia"/>
          <w:sz w:val="24"/>
        </w:rPr>
        <w:t>301室</w:t>
      </w:r>
    </w:p>
    <w:p>
      <w:pPr>
        <w:spacing w:line="360" w:lineRule="auto"/>
        <w:ind w:firstLine="480" w:firstLineChars="200"/>
        <w:rPr>
          <w:sz w:val="24"/>
        </w:rPr>
      </w:pPr>
      <w:r>
        <w:rPr>
          <w:sz w:val="24"/>
        </w:rPr>
        <w:t>六、公告期限</w:t>
      </w:r>
      <w:bookmarkEnd w:id="16"/>
      <w:bookmarkEnd w:id="17"/>
      <w:bookmarkEnd w:id="18"/>
      <w:bookmarkEnd w:id="19"/>
    </w:p>
    <w:p>
      <w:pPr>
        <w:spacing w:line="360" w:lineRule="auto"/>
        <w:ind w:firstLine="480" w:firstLineChars="200"/>
        <w:rPr>
          <w:kern w:val="0"/>
          <w:sz w:val="24"/>
        </w:rPr>
      </w:pPr>
      <w:r>
        <w:rPr>
          <w:kern w:val="0"/>
          <w:sz w:val="24"/>
        </w:rPr>
        <w:t>自本公告发布之日起</w:t>
      </w:r>
      <w:r>
        <w:rPr>
          <w:rFonts w:hint="eastAsia"/>
          <w:kern w:val="0"/>
          <w:sz w:val="24"/>
        </w:rPr>
        <w:t>5</w:t>
      </w:r>
      <w:r>
        <w:rPr>
          <w:kern w:val="0"/>
          <w:sz w:val="24"/>
        </w:rPr>
        <w:t>个工作日。</w:t>
      </w:r>
    </w:p>
    <w:p>
      <w:pPr>
        <w:pStyle w:val="2"/>
        <w:spacing w:before="0" w:line="360" w:lineRule="auto"/>
        <w:jc w:val="left"/>
        <w:rPr>
          <w:rFonts w:ascii="Times New Roman" w:hAnsi="Times New Roman" w:eastAsia="宋体"/>
          <w:sz w:val="24"/>
          <w:szCs w:val="24"/>
        </w:rPr>
      </w:pPr>
      <w:bookmarkStart w:id="20" w:name="_Toc35393796"/>
      <w:bookmarkStart w:id="21" w:name="_Toc28359008"/>
      <w:bookmarkStart w:id="22" w:name="_Toc35393627"/>
      <w:bookmarkStart w:id="23" w:name="_Toc28359085"/>
      <w:r>
        <w:rPr>
          <w:rFonts w:hint="eastAsia" w:ascii="Times New Roman" w:hAnsi="Times New Roman" w:eastAsia="宋体"/>
          <w:sz w:val="24"/>
          <w:szCs w:val="24"/>
        </w:rPr>
        <w:t>七</w:t>
      </w:r>
      <w:r>
        <w:rPr>
          <w:rFonts w:ascii="Times New Roman" w:hAnsi="Times New Roman" w:eastAsia="宋体"/>
          <w:sz w:val="24"/>
          <w:szCs w:val="24"/>
        </w:rPr>
        <w:t>、对本项目提出询问，请按以下方式联系。</w:t>
      </w:r>
      <w:bookmarkEnd w:id="20"/>
      <w:bookmarkEnd w:id="21"/>
      <w:bookmarkEnd w:id="22"/>
      <w:bookmarkEnd w:id="23"/>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4" w:name="_Toc28359086"/>
      <w:bookmarkStart w:id="25" w:name="_Toc28359009"/>
      <w:r>
        <w:rPr>
          <w:sz w:val="24"/>
        </w:rPr>
        <w:t>名    称：</w:t>
      </w:r>
      <w:r>
        <w:rPr>
          <w:rFonts w:hint="eastAsia"/>
          <w:sz w:val="24"/>
        </w:rPr>
        <w:t>江苏中吴长润环能科技有限公司</w:t>
      </w:r>
    </w:p>
    <w:p>
      <w:pPr>
        <w:spacing w:line="360" w:lineRule="auto"/>
        <w:ind w:left="1079" w:leftChars="371" w:hanging="300" w:hangingChars="125"/>
        <w:jc w:val="left"/>
        <w:rPr>
          <w:sz w:val="24"/>
        </w:rPr>
      </w:pPr>
      <w:r>
        <w:rPr>
          <w:sz w:val="24"/>
        </w:rPr>
        <w:t>地    址：武进区</w:t>
      </w:r>
      <w:r>
        <w:rPr>
          <w:rFonts w:hint="eastAsia"/>
          <w:sz w:val="24"/>
        </w:rPr>
        <w:t>湟里镇五巷村</w:t>
      </w:r>
    </w:p>
    <w:p>
      <w:pPr>
        <w:spacing w:line="360" w:lineRule="auto"/>
        <w:ind w:left="1079" w:leftChars="371" w:hanging="300" w:hangingChars="125"/>
        <w:jc w:val="left"/>
        <w:rPr>
          <w:sz w:val="24"/>
          <w:u w:val="single"/>
        </w:rPr>
      </w:pPr>
      <w:r>
        <w:rPr>
          <w:sz w:val="24"/>
        </w:rPr>
        <w:t>联系方式：</w:t>
      </w:r>
      <w:r>
        <w:rPr>
          <w:rFonts w:hint="eastAsia"/>
          <w:sz w:val="24"/>
        </w:rPr>
        <w:t xml:space="preserve">李先生 </w:t>
      </w:r>
      <w:r>
        <w:rPr>
          <w:sz w:val="24"/>
        </w:rPr>
        <w:t xml:space="preserve"> </w:t>
      </w:r>
      <w:r>
        <w:rPr>
          <w:rFonts w:hint="eastAsia"/>
          <w:sz w:val="24"/>
        </w:rPr>
        <w:t>15851975608</w:t>
      </w:r>
    </w:p>
    <w:p>
      <w:pPr>
        <w:spacing w:line="360" w:lineRule="auto"/>
        <w:ind w:left="1078" w:leftChars="371" w:hanging="299" w:hangingChars="124"/>
        <w:jc w:val="left"/>
        <w:rPr>
          <w:b/>
          <w:sz w:val="24"/>
        </w:rPr>
      </w:pPr>
      <w:r>
        <w:rPr>
          <w:b/>
          <w:sz w:val="24"/>
        </w:rPr>
        <w:t>2.采购代理机构信息</w:t>
      </w:r>
      <w:bookmarkEnd w:id="24"/>
      <w:bookmarkEnd w:id="25"/>
    </w:p>
    <w:p>
      <w:pPr>
        <w:spacing w:line="360" w:lineRule="auto"/>
        <w:ind w:left="1076" w:leftChars="371" w:hanging="297" w:hangingChars="124"/>
        <w:jc w:val="left"/>
        <w:rPr>
          <w:sz w:val="24"/>
        </w:rPr>
      </w:pPr>
      <w:bookmarkStart w:id="26" w:name="_Toc28359010"/>
      <w:bookmarkStart w:id="27" w:name="_Toc28359087"/>
      <w:r>
        <w:rPr>
          <w:sz w:val="24"/>
        </w:rPr>
        <w:t>名    称：</w:t>
      </w:r>
      <w:r>
        <w:rPr>
          <w:rFonts w:hint="eastAsia"/>
          <w:sz w:val="24"/>
        </w:rPr>
        <w:t>江苏建瀚工程咨询有限公司</w:t>
      </w:r>
    </w:p>
    <w:p>
      <w:pPr>
        <w:spacing w:line="360" w:lineRule="auto"/>
        <w:ind w:left="1079" w:leftChars="371" w:hanging="300" w:hangingChars="125"/>
        <w:jc w:val="left"/>
        <w:rPr>
          <w:sz w:val="24"/>
        </w:rPr>
      </w:pPr>
      <w:r>
        <w:rPr>
          <w:sz w:val="24"/>
        </w:rPr>
        <w:t>地    址：常州市兰陵路15号建设银行兰陵支行大楼三楼</w:t>
      </w:r>
    </w:p>
    <w:p>
      <w:pPr>
        <w:spacing w:line="360" w:lineRule="auto"/>
        <w:ind w:left="1076" w:leftChars="371" w:hanging="297" w:hangingChars="124"/>
        <w:jc w:val="left"/>
        <w:rPr>
          <w:sz w:val="24"/>
          <w:u w:val="single"/>
        </w:rPr>
      </w:pPr>
      <w:r>
        <w:rPr>
          <w:sz w:val="24"/>
        </w:rPr>
        <w:t>联系方式：</w:t>
      </w:r>
      <w:r>
        <w:rPr>
          <w:rFonts w:hint="eastAsia"/>
          <w:sz w:val="24"/>
        </w:rPr>
        <w:t>朱工 13815055785</w:t>
      </w:r>
    </w:p>
    <w:bookmarkEnd w:id="26"/>
    <w:bookmarkEnd w:id="27"/>
    <w:p>
      <w:pPr>
        <w:pStyle w:val="4"/>
        <w:spacing w:line="360" w:lineRule="auto"/>
        <w:rPr>
          <w:rFonts w:hint="default" w:ascii="Times New Roman" w:hAnsi="Times New Roman"/>
          <w:sz w:val="24"/>
          <w:szCs w:val="24"/>
        </w:rPr>
      </w:pPr>
    </w:p>
    <w:p>
      <w:pPr>
        <w:spacing w:line="360" w:lineRule="exact"/>
        <w:rPr>
          <w:rFonts w:ascii="宋体" w:hAnsi="宋体"/>
        </w:rPr>
      </w:pPr>
      <w:r>
        <w:rPr>
          <w:sz w:val="24"/>
        </w:rPr>
        <w:br w:type="page"/>
      </w: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采购文件获取登记表</w:t>
      </w: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7"/>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pPr>
              <w:spacing w:line="360" w:lineRule="exact"/>
              <w:rPr>
                <w:rFonts w:ascii="宋体" w:hAnsi="宋体"/>
              </w:rPr>
            </w:pPr>
            <w:r>
              <w:rPr>
                <w:rFonts w:hint="eastAsia" w:ascii="宋体" w:hAnsi="宋体"/>
              </w:rPr>
              <w:t>供应商</w:t>
            </w:r>
            <w:r>
              <w:rPr>
                <w:rFonts w:ascii="宋体" w:hAnsi="宋体"/>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江苏建瀚工程咨询有限公司此项目的投标工作。项目磋商过程中答疑补充等相关文件都须响应供应商在相关网站上下载，本单位会及时关注相关网站，以防遗漏，并承诺不以此为理由提出质疑。</w:t>
            </w:r>
          </w:p>
          <w:p>
            <w:pPr>
              <w:spacing w:line="360" w:lineRule="exact"/>
              <w:ind w:firstLine="420" w:firstLineChars="200"/>
              <w:rPr>
                <w:rFonts w:ascii="宋体" w:hAnsi="宋体"/>
              </w:rPr>
            </w:pPr>
          </w:p>
          <w:p>
            <w:pPr>
              <w:spacing w:line="360" w:lineRule="exact"/>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接收</w:t>
            </w:r>
            <w:r>
              <w:rPr>
                <w:rFonts w:hint="eastAsia" w:ascii="宋体" w:hAnsi="宋体"/>
              </w:rPr>
              <w:t>采购</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签字：</w:t>
            </w:r>
          </w:p>
        </w:tc>
      </w:tr>
    </w:tbl>
    <w:p>
      <w:pPr>
        <w:spacing w:line="360" w:lineRule="exact"/>
        <w:rPr>
          <w:rFonts w:ascii="宋体" w:hAnsi="宋体"/>
        </w:rPr>
      </w:pPr>
      <w:r>
        <w:rPr>
          <w:rFonts w:ascii="宋体" w:hAnsi="宋体"/>
        </w:rPr>
        <w:t>注：</w:t>
      </w:r>
      <w:r>
        <w:rPr>
          <w:rFonts w:hint="eastAsia" w:ascii="宋体" w:hAnsi="宋体"/>
        </w:rPr>
        <w:t>供应商</w:t>
      </w:r>
      <w:r>
        <w:rPr>
          <w:rFonts w:ascii="宋体" w:hAnsi="宋体"/>
        </w:rPr>
        <w:t>应完整填写表格，并对内容的真实性和有效性负全部责任。</w:t>
      </w:r>
    </w:p>
    <w:p>
      <w:pPr>
        <w:pStyle w:val="4"/>
        <w:spacing w:line="360" w:lineRule="auto"/>
        <w:rPr>
          <w:rFonts w:hint="default" w:ascii="Times New Roman" w:hAnsi="Times New Roman"/>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I2OGU0ZjcwNTFkMDU3NTViYzVjNzc4ODMwNzM0MzEifQ=="/>
  </w:docVars>
  <w:rsids>
    <w:rsidRoot w:val="00E20A64"/>
    <w:rsid w:val="001178C4"/>
    <w:rsid w:val="003155E9"/>
    <w:rsid w:val="003914F3"/>
    <w:rsid w:val="00424E03"/>
    <w:rsid w:val="00571430"/>
    <w:rsid w:val="0091478B"/>
    <w:rsid w:val="00AE3641"/>
    <w:rsid w:val="00C20A5D"/>
    <w:rsid w:val="00D51AA3"/>
    <w:rsid w:val="00E20A64"/>
    <w:rsid w:val="00EA13AD"/>
    <w:rsid w:val="00F025E9"/>
    <w:rsid w:val="00F301C2"/>
    <w:rsid w:val="3DAC5514"/>
    <w:rsid w:val="4E0143C1"/>
    <w:rsid w:val="66536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Plain Text"/>
    <w:basedOn w:val="1"/>
    <w:link w:val="13"/>
    <w:qFormat/>
    <w:uiPriority w:val="0"/>
    <w:rPr>
      <w:rFonts w:hint="eastAsia" w:ascii="宋体" w:hAnsi="Courier New"/>
      <w:szCs w:val="20"/>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2 Char"/>
    <w:basedOn w:val="8"/>
    <w:link w:val="2"/>
    <w:semiHidden/>
    <w:qFormat/>
    <w:uiPriority w:val="9"/>
    <w:rPr>
      <w:rFonts w:asciiTheme="majorHAnsi" w:hAnsiTheme="majorHAnsi" w:eastAsiaTheme="majorEastAsia" w:cstheme="majorBidi"/>
      <w:b/>
      <w:bCs/>
      <w:sz w:val="32"/>
      <w:szCs w:val="32"/>
    </w:rPr>
  </w:style>
  <w:style w:type="character" w:customStyle="1" w:styleId="12">
    <w:name w:val="标题 2 Char1"/>
    <w:link w:val="2"/>
    <w:qFormat/>
    <w:uiPriority w:val="0"/>
    <w:rPr>
      <w:rFonts w:ascii="Arial" w:hAnsi="Arial" w:eastAsia="黑体" w:cs="Times New Roman"/>
      <w:b/>
      <w:kern w:val="0"/>
      <w:sz w:val="30"/>
      <w:szCs w:val="20"/>
    </w:rPr>
  </w:style>
  <w:style w:type="character" w:customStyle="1" w:styleId="13">
    <w:name w:val="纯文本 Char"/>
    <w:basedOn w:val="8"/>
    <w:link w:val="4"/>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271</Words>
  <Characters>1547</Characters>
  <Lines>12</Lines>
  <Paragraphs>3</Paragraphs>
  <TotalTime>25</TotalTime>
  <ScaleCrop>false</ScaleCrop>
  <LinksUpToDate>false</LinksUpToDate>
  <CharactersWithSpaces>1815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2023-03-21T03:56:00Z</dcterms:created>
  <dc:creator>朱彩亚</dc:creator>
  <cp:lastModifiedBy>朱彩亚</cp:lastModifiedBy>
  <dcterms:modified xsi:type="dcterms:W3CDTF">2023-11-13T04:06:53Z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25B1BD02E2D84D788108B4777DA4EF7F_12</vt:lpwstr>
  </property>
</Properties>
</file>