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eastAsia="宋体"/>
          <w:b/>
          <w:sz w:val="36"/>
          <w:szCs w:val="36"/>
          <w:lang w:eastAsia="zh-CN"/>
        </w:rPr>
      </w:pPr>
      <w:r>
        <w:rPr>
          <w:b/>
          <w:sz w:val="36"/>
          <w:szCs w:val="36"/>
        </w:rPr>
        <w:t xml:space="preserve">第一章   </w:t>
      </w:r>
      <w:r>
        <w:rPr>
          <w:rFonts w:hint="eastAsia"/>
          <w:b/>
          <w:sz w:val="36"/>
          <w:szCs w:val="36"/>
          <w:lang w:val="en-US" w:eastAsia="zh-CN"/>
        </w:rPr>
        <w:t>采购公告</w:t>
      </w:r>
    </w:p>
    <w:p>
      <w:pPr>
        <w:spacing w:line="360" w:lineRule="auto"/>
        <w:ind w:firstLine="640" w:firstLineChars="200"/>
        <w:rPr>
          <w:sz w:val="32"/>
          <w:szCs w:val="32"/>
        </w:rPr>
      </w:pPr>
    </w:p>
    <w:p>
      <w:pPr>
        <w:pStyle w:val="5"/>
        <w:spacing w:before="0" w:line="360" w:lineRule="auto"/>
        <w:jc w:val="left"/>
        <w:rPr>
          <w:rFonts w:ascii="Times New Roman" w:hAnsi="Times New Roman" w:eastAsia="宋体"/>
          <w:sz w:val="24"/>
          <w:szCs w:val="24"/>
        </w:rPr>
      </w:pPr>
      <w:bookmarkStart w:id="0" w:name="_Toc35393790"/>
      <w:bookmarkStart w:id="1" w:name="_Toc28359079"/>
      <w:bookmarkStart w:id="2" w:name="_Toc35393621"/>
      <w:bookmarkStart w:id="3" w:name="_Toc28359002"/>
      <w:bookmarkStart w:id="4" w:name="_Hlk24379207"/>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sz w:val="24"/>
        </w:rPr>
      </w:pPr>
      <w:r>
        <w:rPr>
          <w:sz w:val="24"/>
        </w:rPr>
        <w:t>1.项目编号/包号：</w:t>
      </w:r>
      <w:r>
        <w:rPr>
          <w:rFonts w:hint="eastAsia"/>
          <w:sz w:val="24"/>
          <w:u w:val="single"/>
        </w:rPr>
        <w:t>CJC2202308005号</w:t>
      </w:r>
    </w:p>
    <w:p>
      <w:pPr>
        <w:spacing w:line="360" w:lineRule="auto"/>
        <w:ind w:firstLine="480" w:firstLineChars="200"/>
        <w:rPr>
          <w:rFonts w:hint="eastAsia" w:eastAsia="宋体"/>
          <w:sz w:val="24"/>
          <w:lang w:eastAsia="zh-CN"/>
        </w:rPr>
      </w:pPr>
      <w:r>
        <w:rPr>
          <w:sz w:val="24"/>
        </w:rPr>
        <w:t>2.项目名称：</w:t>
      </w:r>
      <w:r>
        <w:rPr>
          <w:rFonts w:hint="eastAsia"/>
          <w:sz w:val="24"/>
          <w:u w:val="single"/>
          <w:lang w:eastAsia="zh-CN"/>
        </w:rPr>
        <w:t>常州喷丝板厂有限公司办公楼食堂家具采购及安装</w:t>
      </w:r>
    </w:p>
    <w:bookmarkEnd w:id="4"/>
    <w:p>
      <w:pPr>
        <w:spacing w:line="360" w:lineRule="auto"/>
        <w:ind w:firstLine="480" w:firstLineChars="200"/>
        <w:rPr>
          <w:rFonts w:hint="eastAsia" w:eastAsia="宋体"/>
          <w:sz w:val="24"/>
          <w:lang w:eastAsia="zh-CN"/>
        </w:rPr>
      </w:pPr>
      <w:r>
        <w:rPr>
          <w:sz w:val="24"/>
        </w:rPr>
        <w:t>3.项目预算金额：</w:t>
      </w:r>
      <w:r>
        <w:rPr>
          <w:rFonts w:hint="eastAsia"/>
          <w:sz w:val="24"/>
          <w:u w:val="single"/>
          <w:lang w:val="en-US" w:eastAsia="zh-CN"/>
        </w:rPr>
        <w:t>200</w:t>
      </w:r>
      <w:r>
        <w:rPr>
          <w:sz w:val="24"/>
        </w:rPr>
        <w:t>万元</w:t>
      </w:r>
      <w:r>
        <w:rPr>
          <w:rFonts w:hint="eastAsia"/>
          <w:sz w:val="24"/>
          <w:lang w:eastAsia="zh-CN"/>
        </w:rPr>
        <w:t>（</w:t>
      </w:r>
      <w:r>
        <w:rPr>
          <w:rFonts w:hint="eastAsia"/>
          <w:sz w:val="24"/>
          <w:lang w:val="en-US" w:eastAsia="zh-CN"/>
        </w:rPr>
        <w:t>含税价</w:t>
      </w:r>
      <w:r>
        <w:rPr>
          <w:rFonts w:hint="eastAsia"/>
          <w:sz w:val="24"/>
          <w:lang w:eastAsia="zh-CN"/>
        </w:rPr>
        <w:t>）</w:t>
      </w:r>
    </w:p>
    <w:p>
      <w:pPr>
        <w:spacing w:line="360" w:lineRule="auto"/>
        <w:ind w:firstLine="480" w:firstLineChars="200"/>
        <w:rPr>
          <w:rFonts w:hint="eastAsia"/>
          <w:sz w:val="24"/>
          <w:highlight w:val="yellow"/>
        </w:rPr>
      </w:pPr>
      <w:r>
        <w:rPr>
          <w:sz w:val="24"/>
        </w:rPr>
        <w:t>项目最高限价（如有）：</w:t>
      </w:r>
      <w:r>
        <w:rPr>
          <w:rFonts w:hint="eastAsia"/>
          <w:sz w:val="24"/>
          <w:highlight w:val="none"/>
          <w:u w:val="single"/>
          <w:lang w:val="en-US" w:eastAsia="zh-CN"/>
        </w:rPr>
        <w:t>200</w:t>
      </w:r>
      <w:r>
        <w:rPr>
          <w:sz w:val="24"/>
          <w:highlight w:val="none"/>
        </w:rPr>
        <w:t>万元</w:t>
      </w:r>
      <w:r>
        <w:rPr>
          <w:rFonts w:hint="eastAsia"/>
          <w:sz w:val="24"/>
          <w:lang w:eastAsia="zh-CN"/>
        </w:rPr>
        <w:t>（</w:t>
      </w:r>
      <w:r>
        <w:rPr>
          <w:rFonts w:hint="eastAsia"/>
          <w:sz w:val="24"/>
          <w:lang w:val="en-US" w:eastAsia="zh-CN"/>
        </w:rPr>
        <w:t>含税价</w:t>
      </w:r>
      <w:r>
        <w:rPr>
          <w:rFonts w:hint="eastAsia"/>
          <w:sz w:val="24"/>
          <w:lang w:eastAsia="zh-CN"/>
        </w:rPr>
        <w:t>）</w:t>
      </w:r>
    </w:p>
    <w:p>
      <w:pPr>
        <w:spacing w:line="360" w:lineRule="auto"/>
        <w:ind w:firstLine="480" w:firstLineChars="200"/>
        <w:rPr>
          <w:rFonts w:hint="eastAsia" w:eastAsia="宋体"/>
          <w:sz w:val="24"/>
          <w:lang w:eastAsia="zh-CN"/>
        </w:rPr>
      </w:pPr>
      <w:r>
        <w:rPr>
          <w:sz w:val="24"/>
        </w:rPr>
        <w:t>4.采购需求：</w:t>
      </w:r>
      <w:r>
        <w:rPr>
          <w:rFonts w:hint="eastAsia"/>
          <w:sz w:val="24"/>
        </w:rPr>
        <w:t>常州喷丝板厂有限公司办公楼食堂家具采购及安装</w:t>
      </w:r>
      <w:r>
        <w:rPr>
          <w:rFonts w:hint="eastAsia"/>
          <w:sz w:val="24"/>
          <w:lang w:eastAsia="zh-CN"/>
        </w:rPr>
        <w:t>。具体内容包括：货物的制造（采购）、运输、装卸、安装、调试、测试、售后服务等，直至通过采购单位及其他相关部门的验收以及质量保修、免费维保等全部工作。</w:t>
      </w:r>
    </w:p>
    <w:p>
      <w:pPr>
        <w:spacing w:line="360" w:lineRule="auto"/>
        <w:ind w:firstLine="480" w:firstLineChars="200"/>
        <w:rPr>
          <w:rFonts w:hint="eastAsia" w:ascii="Times New Roman" w:hAnsi="Times New Roman" w:eastAsia="宋体" w:cs="Times New Roman"/>
          <w:sz w:val="24"/>
          <w:lang w:val="en-US" w:eastAsia="zh-CN"/>
        </w:rPr>
      </w:pPr>
      <w:r>
        <w:rPr>
          <w:sz w:val="24"/>
        </w:rPr>
        <w:t>5.合同履行期限：</w:t>
      </w:r>
      <w:r>
        <w:rPr>
          <w:rFonts w:hint="eastAsia"/>
          <w:color w:val="000000"/>
          <w:sz w:val="24"/>
          <w:szCs w:val="20"/>
          <w:lang w:val="en-US" w:eastAsia="zh-CN"/>
        </w:rPr>
        <w:t>2023年10月20</w:t>
      </w:r>
      <w:r>
        <w:rPr>
          <w:rFonts w:hint="eastAsia" w:ascii="Times New Roman" w:hAnsi="Times New Roman" w:eastAsia="宋体" w:cs="Times New Roman"/>
          <w:sz w:val="24"/>
          <w:lang w:val="en-US" w:eastAsia="zh-CN"/>
        </w:rPr>
        <w:t>日前</w:t>
      </w:r>
      <w:r>
        <w:rPr>
          <w:rFonts w:hint="eastAsia" w:ascii="Times New Roman" w:hAnsi="Times New Roman" w:eastAsia="宋体" w:cs="Times New Roman"/>
          <w:sz w:val="24"/>
          <w:lang w:eastAsia="zh-CN"/>
        </w:rPr>
        <w:t>将所有家具送至采购人指定地点，并安装</w:t>
      </w:r>
      <w:r>
        <w:rPr>
          <w:rFonts w:hint="eastAsia" w:ascii="Times New Roman" w:hAnsi="Times New Roman" w:eastAsia="宋体" w:cs="Times New Roman"/>
          <w:sz w:val="24"/>
          <w:lang w:val="en-US" w:eastAsia="zh-CN"/>
        </w:rPr>
        <w:t>调试到位至验收合格。</w:t>
      </w:r>
    </w:p>
    <w:p>
      <w:pPr>
        <w:spacing w:line="360" w:lineRule="auto"/>
        <w:ind w:firstLine="480" w:firstLineChars="200"/>
        <w:rPr>
          <w:sz w:val="24"/>
          <w:highlight w:val="none"/>
        </w:rPr>
      </w:pPr>
      <w:r>
        <w:rPr>
          <w:sz w:val="24"/>
          <w:highlight w:val="none"/>
        </w:rPr>
        <w:t>6.本项目是否接受联合体投标：</w:t>
      </w:r>
      <w:r>
        <w:rPr>
          <w:rFonts w:hint="eastAsia"/>
          <w:highlight w:val="none"/>
        </w:rPr>
        <w:t>□</w:t>
      </w:r>
      <w:r>
        <w:rPr>
          <w:sz w:val="24"/>
          <w:highlight w:val="none"/>
        </w:rPr>
        <w:t xml:space="preserve">是  </w:t>
      </w:r>
      <w:r>
        <w:rPr>
          <w:rFonts w:hint="eastAsia"/>
          <w:highlight w:val="none"/>
        </w:rPr>
        <w:t>☑</w:t>
      </w:r>
      <w:r>
        <w:rPr>
          <w:sz w:val="24"/>
          <w:highlight w:val="none"/>
        </w:rPr>
        <w:t>否。</w:t>
      </w:r>
    </w:p>
    <w:p>
      <w:pPr>
        <w:spacing w:line="360" w:lineRule="auto"/>
        <w:ind w:firstLine="480" w:firstLineChars="200"/>
        <w:rPr>
          <w:sz w:val="24"/>
        </w:rPr>
      </w:pPr>
      <w:r>
        <w:rPr>
          <w:rFonts w:hint="eastAsia"/>
          <w:sz w:val="24"/>
          <w:highlight w:val="none"/>
        </w:rPr>
        <w:t>7.</w:t>
      </w:r>
      <w:r>
        <w:rPr>
          <w:sz w:val="24"/>
          <w:highlight w:val="none"/>
        </w:rPr>
        <w:t>本项目是否接受</w:t>
      </w:r>
      <w:r>
        <w:rPr>
          <w:rFonts w:hint="eastAsia"/>
          <w:sz w:val="24"/>
          <w:highlight w:val="none"/>
        </w:rPr>
        <w:t>进口产品</w:t>
      </w:r>
      <w:r>
        <w:rPr>
          <w:sz w:val="24"/>
        </w:rPr>
        <w:t>投标：</w:t>
      </w:r>
      <w:r>
        <w:rPr>
          <w:rFonts w:hint="eastAsia"/>
        </w:rPr>
        <w:t>□</w:t>
      </w:r>
      <w:r>
        <w:rPr>
          <w:sz w:val="24"/>
        </w:rPr>
        <w:t xml:space="preserve">是 </w:t>
      </w:r>
      <w:r>
        <w:rPr>
          <w:rFonts w:hint="eastAsia"/>
        </w:rPr>
        <w:t>☑</w:t>
      </w:r>
      <w:r>
        <w:rPr>
          <w:sz w:val="24"/>
        </w:rPr>
        <w:t>否。</w:t>
      </w:r>
    </w:p>
    <w:p>
      <w:pPr>
        <w:pStyle w:val="5"/>
        <w:spacing w:before="0" w:line="360" w:lineRule="auto"/>
        <w:jc w:val="left"/>
        <w:rPr>
          <w:rFonts w:ascii="Times New Roman" w:hAnsi="Times New Roman" w:eastAsia="宋体"/>
          <w:sz w:val="24"/>
          <w:szCs w:val="24"/>
        </w:rPr>
      </w:pPr>
      <w:bookmarkStart w:id="5" w:name="_Toc28359003"/>
      <w:bookmarkStart w:id="6" w:name="_Toc35393622"/>
      <w:bookmarkStart w:id="7" w:name="_Toc35393791"/>
      <w:bookmarkStart w:id="8" w:name="_Toc28359080"/>
      <w:r>
        <w:rPr>
          <w:rFonts w:ascii="Times New Roman" w:hAnsi="Times New Roman" w:eastAsia="宋体"/>
          <w:sz w:val="24"/>
          <w:szCs w:val="24"/>
        </w:rPr>
        <w:t>二、申请人的资格要求（须同时满足）</w:t>
      </w:r>
      <w:bookmarkEnd w:id="5"/>
      <w:bookmarkEnd w:id="6"/>
      <w:bookmarkEnd w:id="7"/>
      <w:bookmarkEnd w:id="8"/>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tabs>
          <w:tab w:val="left" w:pos="900"/>
          <w:tab w:val="left" w:pos="1134"/>
          <w:tab w:val="left" w:pos="1589"/>
          <w:tab w:val="left" w:pos="5521"/>
        </w:tabs>
        <w:snapToGrid w:val="0"/>
        <w:spacing w:line="360" w:lineRule="auto"/>
        <w:ind w:firstLine="480" w:firstLineChars="200"/>
        <w:rPr>
          <w:rFonts w:hint="eastAsia"/>
          <w:sz w:val="24"/>
        </w:rPr>
      </w:pPr>
      <w:bookmarkStart w:id="9" w:name="_Toc28359004"/>
      <w:bookmarkStart w:id="10" w:name="_Toc28359081"/>
      <w:r>
        <w:rPr>
          <w:sz w:val="24"/>
        </w:rPr>
        <w:t>2.其他特定资格要求：</w:t>
      </w:r>
      <w:r>
        <w:rPr>
          <w:rFonts w:hint="eastAsia"/>
          <w:sz w:val="24"/>
        </w:rPr>
        <w:t>/。</w:t>
      </w:r>
    </w:p>
    <w:bookmarkEnd w:id="9"/>
    <w:bookmarkEnd w:id="10"/>
    <w:p>
      <w:pPr>
        <w:pStyle w:val="5"/>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pPr>
        <w:adjustRightInd w:val="0"/>
        <w:snapToGrid w:val="0"/>
        <w:spacing w:line="360" w:lineRule="auto"/>
        <w:ind w:firstLine="480" w:firstLineChars="200"/>
        <w:rPr>
          <w:sz w:val="24"/>
          <w:lang w:bidi="ar"/>
        </w:rPr>
      </w:pPr>
      <w:r>
        <w:rPr>
          <w:sz w:val="24"/>
        </w:rPr>
        <w:t>1.时间</w:t>
      </w:r>
      <w:r>
        <w:rPr>
          <w:sz w:val="24"/>
          <w:lang w:bidi="ar"/>
        </w:rPr>
        <w:t>：</w:t>
      </w:r>
      <w:r>
        <w:rPr>
          <w:rFonts w:hint="eastAsia"/>
          <w:sz w:val="24"/>
          <w:lang w:bidi="ar"/>
        </w:rPr>
        <w:t>202</w:t>
      </w:r>
      <w:r>
        <w:rPr>
          <w:rFonts w:hint="eastAsia"/>
          <w:sz w:val="24"/>
          <w:lang w:val="en-US" w:eastAsia="zh-CN" w:bidi="ar"/>
        </w:rPr>
        <w:t>3</w:t>
      </w:r>
      <w:r>
        <w:rPr>
          <w:sz w:val="24"/>
          <w:lang w:bidi="ar"/>
        </w:rPr>
        <w:t>年</w:t>
      </w:r>
      <w:r>
        <w:rPr>
          <w:rFonts w:hint="eastAsia"/>
          <w:sz w:val="24"/>
          <w:lang w:val="en-US" w:eastAsia="zh-CN" w:bidi="ar"/>
        </w:rPr>
        <w:t>8</w:t>
      </w:r>
      <w:r>
        <w:rPr>
          <w:sz w:val="24"/>
          <w:lang w:bidi="ar"/>
        </w:rPr>
        <w:t>月</w:t>
      </w:r>
      <w:r>
        <w:rPr>
          <w:rFonts w:hint="eastAsia"/>
          <w:sz w:val="24"/>
          <w:lang w:val="en-US" w:eastAsia="zh-CN" w:bidi="ar"/>
        </w:rPr>
        <w:t>30</w:t>
      </w:r>
      <w:r>
        <w:rPr>
          <w:sz w:val="24"/>
          <w:lang w:bidi="ar"/>
        </w:rPr>
        <w:t>日至</w:t>
      </w:r>
      <w:r>
        <w:rPr>
          <w:rFonts w:hint="eastAsia"/>
          <w:sz w:val="24"/>
          <w:lang w:bidi="ar"/>
        </w:rPr>
        <w:t>202</w:t>
      </w:r>
      <w:r>
        <w:rPr>
          <w:rFonts w:hint="eastAsia"/>
          <w:sz w:val="24"/>
          <w:lang w:val="en-US" w:eastAsia="zh-CN" w:bidi="ar"/>
        </w:rPr>
        <w:t>3</w:t>
      </w:r>
      <w:r>
        <w:rPr>
          <w:sz w:val="24"/>
          <w:lang w:bidi="ar"/>
        </w:rPr>
        <w:t>年</w:t>
      </w:r>
      <w:r>
        <w:rPr>
          <w:rFonts w:hint="eastAsia"/>
          <w:sz w:val="24"/>
          <w:lang w:val="en-US" w:eastAsia="zh-CN" w:bidi="ar"/>
        </w:rPr>
        <w:t>9</w:t>
      </w:r>
      <w:r>
        <w:rPr>
          <w:sz w:val="24"/>
          <w:lang w:bidi="ar"/>
        </w:rPr>
        <w:t>月</w:t>
      </w:r>
      <w:r>
        <w:rPr>
          <w:rFonts w:hint="eastAsia"/>
          <w:sz w:val="24"/>
          <w:lang w:val="en-US" w:eastAsia="zh-CN" w:bidi="ar"/>
        </w:rPr>
        <w:t>5</w:t>
      </w:r>
      <w:r>
        <w:rPr>
          <w:sz w:val="24"/>
          <w:lang w:bidi="ar"/>
        </w:rPr>
        <w:t>日，每天上午</w:t>
      </w:r>
      <w:r>
        <w:rPr>
          <w:rFonts w:hint="eastAsia"/>
          <w:sz w:val="24"/>
          <w:lang w:bidi="ar"/>
        </w:rPr>
        <w:t>9：00至11:30</w:t>
      </w:r>
      <w:r>
        <w:rPr>
          <w:sz w:val="24"/>
          <w:lang w:bidi="ar"/>
        </w:rPr>
        <w:t>，下午</w:t>
      </w:r>
      <w:r>
        <w:rPr>
          <w:rFonts w:hint="eastAsia"/>
          <w:sz w:val="24"/>
          <w:lang w:bidi="ar"/>
        </w:rPr>
        <w:t>14:00至17:00</w:t>
      </w:r>
      <w:r>
        <w:rPr>
          <w:sz w:val="24"/>
          <w:lang w:bidi="ar"/>
        </w:rPr>
        <w:t>（北京时间，法定节假日除外）。</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2.地点：常州市兰陵路15号建设银行兰陵支行大楼三楼316室</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3.方式：现场领购，供应商领购时需提供以下资料两份，资料齐全、符合要求的由采购代理机构发放招标文件。（报名表格式请至江苏建瀚工程咨询有限公司网站自行下载）</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3.1投标报名申请表（原件，加盖公章）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3.2营业执照或法人登记证书（复印件，加盖公章）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4售价：人民币伍佰元整。</w:t>
      </w:r>
    </w:p>
    <w:p>
      <w:pPr>
        <w:pStyle w:val="5"/>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pPr>
        <w:spacing w:line="360" w:lineRule="auto"/>
        <w:ind w:firstLine="480" w:firstLineChars="200"/>
        <w:rPr>
          <w:rFonts w:hint="eastAsia"/>
          <w:sz w:val="24"/>
          <w:lang w:bidi="ar"/>
        </w:rPr>
      </w:pPr>
      <w:r>
        <w:rPr>
          <w:rFonts w:hint="eastAsia"/>
          <w:sz w:val="24"/>
          <w:lang w:bidi="ar"/>
        </w:rPr>
        <w:t>截止时间：202</w:t>
      </w:r>
      <w:r>
        <w:rPr>
          <w:rFonts w:hint="eastAsia"/>
          <w:sz w:val="24"/>
          <w:lang w:val="en-US" w:eastAsia="zh-CN" w:bidi="ar"/>
        </w:rPr>
        <w:t>3</w:t>
      </w:r>
      <w:r>
        <w:rPr>
          <w:rFonts w:hint="eastAsia"/>
          <w:sz w:val="24"/>
          <w:lang w:bidi="ar"/>
        </w:rPr>
        <w:t>年</w:t>
      </w:r>
      <w:r>
        <w:rPr>
          <w:rFonts w:hint="eastAsia"/>
          <w:sz w:val="24"/>
          <w:lang w:val="en-US" w:eastAsia="zh-CN" w:bidi="ar"/>
        </w:rPr>
        <w:t>9</w:t>
      </w:r>
      <w:r>
        <w:rPr>
          <w:rFonts w:hint="eastAsia"/>
          <w:sz w:val="24"/>
          <w:lang w:bidi="ar"/>
        </w:rPr>
        <w:t>月</w:t>
      </w:r>
      <w:r>
        <w:rPr>
          <w:rFonts w:hint="eastAsia"/>
          <w:sz w:val="24"/>
          <w:lang w:val="en-US" w:eastAsia="zh-CN" w:bidi="ar"/>
        </w:rPr>
        <w:t>19</w:t>
      </w:r>
      <w:r>
        <w:rPr>
          <w:rFonts w:hint="eastAsia"/>
          <w:sz w:val="24"/>
          <w:lang w:bidi="ar"/>
        </w:rPr>
        <w:t>日14点30分（北京时间）。</w:t>
      </w:r>
    </w:p>
    <w:p>
      <w:pPr>
        <w:spacing w:line="360" w:lineRule="auto"/>
        <w:ind w:firstLine="480" w:firstLineChars="200"/>
        <w:rPr>
          <w:rFonts w:hint="eastAsia"/>
          <w:sz w:val="24"/>
          <w:lang w:bidi="ar"/>
        </w:rPr>
      </w:pPr>
      <w:r>
        <w:rPr>
          <w:rFonts w:hint="eastAsia"/>
          <w:sz w:val="24"/>
          <w:lang w:bidi="ar"/>
        </w:rPr>
        <w:t>地点：常州市兰陵路15号建设银行兰陵支行大楼三楼301室。</w:t>
      </w:r>
    </w:p>
    <w:p>
      <w:pPr>
        <w:pStyle w:val="5"/>
        <w:spacing w:before="0" w:line="360" w:lineRule="auto"/>
        <w:jc w:val="left"/>
        <w:rPr>
          <w:rFonts w:ascii="Times New Roman" w:hAnsi="Times New Roman" w:eastAsia="宋体"/>
          <w:sz w:val="24"/>
          <w:szCs w:val="24"/>
        </w:rPr>
      </w:pPr>
      <w:bookmarkStart w:id="17" w:name="_Toc35393794"/>
      <w:bookmarkStart w:id="18" w:name="_Toc28359084"/>
      <w:bookmarkStart w:id="19" w:name="_Toc35393625"/>
      <w:bookmarkStart w:id="20" w:name="_Toc28359007"/>
      <w:r>
        <w:rPr>
          <w:rFonts w:ascii="Times New Roman" w:hAnsi="Times New Roman" w:eastAsia="宋体"/>
          <w:sz w:val="24"/>
          <w:szCs w:val="24"/>
        </w:rPr>
        <w:t>五、公告期限</w:t>
      </w:r>
      <w:bookmarkEnd w:id="17"/>
      <w:bookmarkEnd w:id="18"/>
      <w:bookmarkEnd w:id="19"/>
      <w:bookmarkEnd w:id="20"/>
    </w:p>
    <w:p>
      <w:pPr>
        <w:spacing w:line="360" w:lineRule="auto"/>
        <w:ind w:firstLine="480" w:firstLineChars="200"/>
        <w:rPr>
          <w:sz w:val="24"/>
        </w:rPr>
      </w:pPr>
      <w:r>
        <w:rPr>
          <w:kern w:val="0"/>
          <w:sz w:val="24"/>
        </w:rPr>
        <w:t>自本公告发布之日起5个工作日。</w:t>
      </w:r>
      <w:bookmarkStart w:id="21" w:name="_Toc28359008"/>
      <w:bookmarkStart w:id="22" w:name="_Toc35393796"/>
      <w:bookmarkStart w:id="23" w:name="_Toc35393627"/>
      <w:bookmarkStart w:id="24" w:name="_Toc28359085"/>
    </w:p>
    <w:p>
      <w:pPr>
        <w:pStyle w:val="5"/>
        <w:spacing w:before="0" w:line="360" w:lineRule="auto"/>
        <w:jc w:val="left"/>
        <w:rPr>
          <w:rFonts w:hint="eastAsia" w:ascii="Times New Roman" w:hAnsi="Times New Roman" w:eastAsia="宋体"/>
          <w:sz w:val="24"/>
          <w:szCs w:val="24"/>
        </w:rPr>
      </w:pPr>
      <w:r>
        <w:rPr>
          <w:rFonts w:hint="eastAsia" w:ascii="Times New Roman" w:hAnsi="Times New Roman" w:eastAsia="宋体"/>
          <w:sz w:val="24"/>
          <w:szCs w:val="24"/>
        </w:rPr>
        <w:t>六</w:t>
      </w:r>
      <w:r>
        <w:rPr>
          <w:rFonts w:ascii="Times New Roman" w:hAnsi="Times New Roman" w:eastAsia="宋体"/>
          <w:sz w:val="24"/>
          <w:szCs w:val="24"/>
        </w:rPr>
        <w:t>、</w:t>
      </w:r>
      <w:r>
        <w:rPr>
          <w:rFonts w:hint="eastAsia" w:ascii="Times New Roman" w:hAnsi="Times New Roman" w:eastAsia="宋体"/>
          <w:sz w:val="24"/>
          <w:szCs w:val="24"/>
        </w:rPr>
        <w:t>其他补充事宜</w:t>
      </w:r>
    </w:p>
    <w:p>
      <w:pPr>
        <w:pStyle w:val="5"/>
        <w:spacing w:before="0" w:line="360" w:lineRule="auto"/>
        <w:ind w:firstLine="480" w:firstLineChars="200"/>
        <w:jc w:val="left"/>
        <w:rPr>
          <w:rFonts w:hint="eastAsia" w:ascii="Times New Roman" w:hAnsi="Times New Roman" w:eastAsia="宋体"/>
          <w:b w:val="0"/>
          <w:kern w:val="2"/>
          <w:sz w:val="24"/>
          <w:szCs w:val="24"/>
        </w:rPr>
      </w:pPr>
      <w:r>
        <w:rPr>
          <w:rFonts w:hint="eastAsia" w:ascii="Times New Roman" w:hAnsi="Times New Roman" w:eastAsia="宋体"/>
          <w:b w:val="0"/>
          <w:kern w:val="2"/>
          <w:sz w:val="24"/>
          <w:szCs w:val="24"/>
        </w:rPr>
        <w:t>1.本项目需要落实的政府采购政策：/。</w:t>
      </w:r>
    </w:p>
    <w:p>
      <w:pPr>
        <w:pStyle w:val="5"/>
        <w:spacing w:before="0" w:line="360" w:lineRule="auto"/>
        <w:ind w:firstLine="480" w:firstLineChars="200"/>
        <w:jc w:val="left"/>
        <w:rPr>
          <w:rFonts w:hint="eastAsia" w:ascii="Times New Roman" w:hAnsi="Times New Roman" w:eastAsia="宋体"/>
          <w:b w:val="0"/>
          <w:kern w:val="2"/>
          <w:sz w:val="24"/>
          <w:szCs w:val="24"/>
        </w:rPr>
      </w:pPr>
      <w:r>
        <w:rPr>
          <w:rFonts w:hint="eastAsia" w:ascii="Times New Roman" w:hAnsi="Times New Roman" w:eastAsia="宋体"/>
          <w:b w:val="0"/>
          <w:kern w:val="2"/>
          <w:sz w:val="24"/>
          <w:szCs w:val="24"/>
        </w:rPr>
        <w:t>2.招标文件售后一概不退。供应商递交的投标文件概不退还。一经领购供应商单位名称不接受修改。</w:t>
      </w:r>
    </w:p>
    <w:p>
      <w:pPr>
        <w:pStyle w:val="5"/>
        <w:spacing w:before="0" w:line="360" w:lineRule="auto"/>
        <w:ind w:firstLine="480" w:firstLineChars="200"/>
        <w:jc w:val="left"/>
        <w:rPr>
          <w:rFonts w:hint="eastAsia" w:ascii="Times New Roman" w:hAnsi="Times New Roman" w:eastAsia="宋体"/>
          <w:b w:val="0"/>
          <w:kern w:val="2"/>
          <w:sz w:val="24"/>
          <w:szCs w:val="24"/>
        </w:rPr>
      </w:pPr>
      <w:r>
        <w:rPr>
          <w:rFonts w:hint="eastAsia" w:ascii="Times New Roman" w:hAnsi="Times New Roman" w:eastAsia="宋体"/>
          <w:b w:val="0"/>
          <w:kern w:val="2"/>
          <w:sz w:val="24"/>
          <w:szCs w:val="24"/>
        </w:rPr>
        <w:t>3.本项目资格后审。</w:t>
      </w:r>
    </w:p>
    <w:p>
      <w:pPr>
        <w:pStyle w:val="5"/>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七、</w:t>
      </w:r>
      <w:r>
        <w:rPr>
          <w:rFonts w:ascii="Times New Roman" w:hAnsi="Times New Roman" w:eastAsia="宋体"/>
          <w:sz w:val="24"/>
          <w:szCs w:val="24"/>
        </w:rPr>
        <w:t>对本次招标提出询问，请按以下方式联系。</w:t>
      </w:r>
      <w:bookmarkEnd w:id="21"/>
      <w:bookmarkEnd w:id="22"/>
      <w:bookmarkEnd w:id="23"/>
      <w:bookmarkEnd w:id="24"/>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rFonts w:hint="eastAsia" w:eastAsia="宋体"/>
          <w:sz w:val="24"/>
          <w:lang w:eastAsia="zh-CN"/>
        </w:rPr>
      </w:pPr>
      <w:bookmarkStart w:id="25" w:name="_Toc28359086"/>
      <w:bookmarkStart w:id="26" w:name="_Toc28359009"/>
      <w:r>
        <w:rPr>
          <w:sz w:val="24"/>
        </w:rPr>
        <w:t>名    称：</w:t>
      </w:r>
      <w:r>
        <w:rPr>
          <w:rFonts w:hint="eastAsia"/>
          <w:sz w:val="24"/>
          <w:lang w:eastAsia="zh-CN"/>
        </w:rPr>
        <w:t>常州喷丝板厂有限公司</w:t>
      </w:r>
    </w:p>
    <w:p>
      <w:pPr>
        <w:spacing w:line="360" w:lineRule="auto"/>
        <w:ind w:left="1079" w:leftChars="371" w:hanging="300" w:hangingChars="125"/>
        <w:jc w:val="left"/>
        <w:rPr>
          <w:rFonts w:hint="eastAsia" w:ascii="Times New Roman" w:hAnsi="Times New Roman" w:eastAsia="宋体" w:cs="Times New Roman"/>
          <w:sz w:val="24"/>
        </w:rPr>
      </w:pPr>
      <w:r>
        <w:rPr>
          <w:rFonts w:ascii="Times New Roman" w:hAnsi="Times New Roman" w:eastAsia="宋体" w:cs="Times New Roman"/>
          <w:sz w:val="24"/>
        </w:rPr>
        <w:t>地    址：</w:t>
      </w:r>
      <w:r>
        <w:rPr>
          <w:rFonts w:hint="eastAsia" w:ascii="Times New Roman" w:hAnsi="Times New Roman" w:eastAsia="宋体" w:cs="Times New Roman"/>
          <w:sz w:val="24"/>
        </w:rPr>
        <w:t>常州市</w:t>
      </w:r>
      <w:r>
        <w:rPr>
          <w:rFonts w:hint="eastAsia" w:ascii="Times New Roman" w:hAnsi="Times New Roman" w:eastAsia="宋体" w:cs="Times New Roman"/>
          <w:sz w:val="24"/>
          <w:lang w:val="en-US" w:eastAsia="zh-CN"/>
        </w:rPr>
        <w:t>新北区华山路12号</w:t>
      </w:r>
      <w:r>
        <w:rPr>
          <w:rFonts w:hint="eastAsia" w:ascii="Times New Roman" w:hAnsi="Times New Roman" w:eastAsia="宋体" w:cs="Times New Roman"/>
          <w:sz w:val="24"/>
        </w:rPr>
        <w:t xml:space="preserve"> </w:t>
      </w:r>
    </w:p>
    <w:p>
      <w:pPr>
        <w:spacing w:line="360" w:lineRule="auto"/>
        <w:ind w:left="1079" w:leftChars="371" w:hanging="300" w:hangingChars="125"/>
        <w:jc w:val="left"/>
        <w:rPr>
          <w:rFonts w:hint="eastAsia" w:ascii="Times New Roman" w:hAnsi="Times New Roman" w:eastAsia="宋体" w:cs="Times New Roman"/>
          <w:sz w:val="24"/>
        </w:rPr>
      </w:pPr>
      <w:r>
        <w:rPr>
          <w:rFonts w:ascii="Times New Roman" w:hAnsi="Times New Roman" w:eastAsia="宋体" w:cs="Times New Roman"/>
          <w:sz w:val="24"/>
        </w:rPr>
        <w:t>联系方式：</w:t>
      </w:r>
      <w:r>
        <w:rPr>
          <w:rFonts w:hint="eastAsia" w:ascii="Times New Roman" w:hAnsi="Times New Roman" w:eastAsia="宋体" w:cs="Times New Roman"/>
          <w:sz w:val="24"/>
        </w:rPr>
        <w:t xml:space="preserve"> 汤先生  13815050856</w:t>
      </w:r>
    </w:p>
    <w:p>
      <w:pPr>
        <w:spacing w:line="360" w:lineRule="auto"/>
        <w:ind w:left="1080" w:leftChars="371" w:hanging="301" w:hangingChars="125"/>
        <w:jc w:val="left"/>
        <w:rPr>
          <w:b/>
          <w:sz w:val="24"/>
        </w:rPr>
      </w:pPr>
      <w:r>
        <w:rPr>
          <w:b/>
          <w:sz w:val="24"/>
        </w:rPr>
        <w:t>2.采购代理机构信息</w:t>
      </w:r>
      <w:bookmarkEnd w:id="25"/>
      <w:bookmarkEnd w:id="26"/>
    </w:p>
    <w:p>
      <w:pPr>
        <w:spacing w:line="360" w:lineRule="auto"/>
        <w:ind w:left="1079" w:leftChars="371" w:hanging="300" w:hangingChars="125"/>
        <w:jc w:val="left"/>
        <w:rPr>
          <w:sz w:val="24"/>
        </w:rPr>
      </w:pPr>
      <w:bookmarkStart w:id="27" w:name="_Toc28359010"/>
      <w:bookmarkStart w:id="28" w:name="_Toc28359087"/>
      <w:r>
        <w:rPr>
          <w:sz w:val="24"/>
        </w:rPr>
        <w:t>名    称：</w:t>
      </w:r>
      <w:r>
        <w:rPr>
          <w:rFonts w:hint="eastAsia"/>
          <w:sz w:val="24"/>
        </w:rPr>
        <w:t>江苏建瀚工程咨询有限公司</w:t>
      </w:r>
    </w:p>
    <w:p>
      <w:pPr>
        <w:spacing w:line="360" w:lineRule="auto"/>
        <w:ind w:left="1079" w:leftChars="371" w:hanging="300" w:hangingChars="125"/>
        <w:jc w:val="left"/>
        <w:rPr>
          <w:sz w:val="24"/>
          <w:u w:val="single"/>
        </w:rPr>
      </w:pPr>
      <w:r>
        <w:rPr>
          <w:sz w:val="24"/>
        </w:rPr>
        <w:t>地    址：</w:t>
      </w:r>
      <w:r>
        <w:rPr>
          <w:rFonts w:hint="eastAsia"/>
          <w:sz w:val="24"/>
          <w:lang w:bidi="ar"/>
        </w:rPr>
        <w:t>建设银行兰陵支行大楼三楼</w:t>
      </w:r>
    </w:p>
    <w:p>
      <w:pPr>
        <w:spacing w:line="360" w:lineRule="auto"/>
        <w:ind w:firstLine="723" w:firstLineChars="300"/>
        <w:rPr>
          <w:b/>
          <w:sz w:val="24"/>
          <w:u w:val="single"/>
        </w:rPr>
      </w:pPr>
      <w:r>
        <w:rPr>
          <w:b/>
          <w:sz w:val="24"/>
        </w:rPr>
        <w:t>3.项目联系方式</w:t>
      </w:r>
      <w:bookmarkEnd w:id="27"/>
      <w:bookmarkEnd w:id="28"/>
    </w:p>
    <w:p>
      <w:pPr>
        <w:pStyle w:val="7"/>
        <w:spacing w:line="360" w:lineRule="auto"/>
        <w:ind w:firstLine="720" w:firstLineChars="300"/>
        <w:rPr>
          <w:rFonts w:ascii="Times New Roman" w:hAnsi="Times New Roman"/>
          <w:sz w:val="24"/>
          <w:szCs w:val="24"/>
        </w:rPr>
      </w:pPr>
      <w:r>
        <w:rPr>
          <w:rFonts w:hint="default" w:ascii="Times New Roman" w:hAnsi="Times New Roman"/>
          <w:sz w:val="24"/>
          <w:szCs w:val="24"/>
        </w:rPr>
        <w:t>项目联系人：</w:t>
      </w:r>
      <w:r>
        <w:rPr>
          <w:rFonts w:ascii="Times New Roman" w:hAnsi="Times New Roman"/>
          <w:sz w:val="24"/>
        </w:rPr>
        <w:t>唐工</w:t>
      </w:r>
    </w:p>
    <w:p>
      <w:pPr>
        <w:pStyle w:val="7"/>
        <w:spacing w:line="360" w:lineRule="auto"/>
        <w:ind w:firstLine="720" w:firstLineChars="300"/>
        <w:rPr>
          <w:rFonts w:hint="default" w:ascii="Times New Roman" w:hAnsi="Times New Roman"/>
          <w:sz w:val="24"/>
          <w:szCs w:val="24"/>
        </w:rPr>
      </w:pPr>
      <w:r>
        <w:rPr>
          <w:rFonts w:hint="default" w:ascii="Times New Roman" w:hAnsi="Times New Roman"/>
          <w:sz w:val="24"/>
        </w:rPr>
        <w:t>电      话：</w:t>
      </w:r>
      <w:r>
        <w:rPr>
          <w:sz w:val="24"/>
        </w:rPr>
        <w:t>13685285304</w:t>
      </w:r>
    </w:p>
    <w:p>
      <w:pPr>
        <w:spacing w:line="360" w:lineRule="auto"/>
        <w:jc w:val="both"/>
        <w:outlineLvl w:val="0"/>
        <w:rPr>
          <w:sz w:val="24"/>
        </w:rPr>
      </w:pPr>
    </w:p>
    <w:p>
      <w:pPr>
        <w:widowControl/>
        <w:shd w:val="clear" w:color="auto" w:fill="FFFFFF"/>
        <w:wordWrap w:val="0"/>
        <w:spacing w:line="360" w:lineRule="exact"/>
        <w:jc w:val="left"/>
        <w:rPr>
          <w:rFonts w:ascii="仿宋" w:hAnsi="仿宋" w:eastAsia="仿宋" w:cs="宋体"/>
          <w:b/>
          <w:bCs/>
          <w:kern w:val="0"/>
          <w:sz w:val="32"/>
          <w:szCs w:val="32"/>
          <w:shd w:val="clear" w:color="auto" w:fill="FFFFFF"/>
        </w:rPr>
      </w:pPr>
      <w:r>
        <w:rPr>
          <w:rFonts w:ascii="仿宋" w:hAnsi="仿宋" w:eastAsia="仿宋" w:cs="宋体"/>
          <w:b/>
          <w:bCs/>
          <w:kern w:val="0"/>
          <w:sz w:val="32"/>
          <w:szCs w:val="32"/>
          <w:shd w:val="clear" w:color="auto" w:fill="FFFFFF"/>
        </w:rPr>
        <w:br w:type="page"/>
      </w:r>
      <w:r>
        <w:rPr>
          <w:rFonts w:ascii="仿宋" w:hAnsi="仿宋" w:eastAsia="仿宋" w:cs="宋体"/>
          <w:b/>
          <w:bCs/>
          <w:kern w:val="0"/>
          <w:sz w:val="32"/>
          <w:szCs w:val="32"/>
          <w:shd w:val="clear" w:color="auto" w:fill="FFFFFF"/>
        </w:rPr>
        <w:t>附件</w:t>
      </w:r>
      <w:r>
        <w:rPr>
          <w:rFonts w:hint="eastAsia" w:ascii="仿宋" w:hAnsi="仿宋" w:eastAsia="仿宋" w:cs="宋体"/>
          <w:b/>
          <w:bCs/>
          <w:kern w:val="0"/>
          <w:sz w:val="32"/>
          <w:szCs w:val="32"/>
          <w:shd w:val="clear" w:color="auto" w:fill="FFFFFF"/>
        </w:rPr>
        <w:t>一</w:t>
      </w:r>
      <w:r>
        <w:rPr>
          <w:rFonts w:ascii="仿宋" w:hAnsi="仿宋" w:eastAsia="仿宋" w:cs="宋体"/>
          <w:b/>
          <w:bCs/>
          <w:kern w:val="0"/>
          <w:sz w:val="32"/>
          <w:szCs w:val="32"/>
          <w:shd w:val="clear" w:color="auto" w:fill="FFFFFF"/>
        </w:rPr>
        <w:t>：</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ascii="仿宋" w:hAnsi="仿宋" w:eastAsia="仿宋"/>
          <w:b/>
          <w:bCs/>
          <w:sz w:val="32"/>
          <w:szCs w:val="32"/>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10"/>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bookmarkStart w:id="29" w:name="_GoBack"/>
      <w:bookmarkEnd w:id="2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mOWEzNGFiMmU0NmQwMTNhNGEyZjNhMWY1ZDM5M2MifQ=="/>
  </w:docVars>
  <w:rsids>
    <w:rsidRoot w:val="00000000"/>
    <w:rsid w:val="44C54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120" w:line="480" w:lineRule="exact"/>
      <w:ind w:left="420" w:leftChars="200" w:firstLine="420" w:firstLineChars="200"/>
    </w:pPr>
    <w:rPr>
      <w:szCs w:val="20"/>
    </w:rPr>
  </w:style>
  <w:style w:type="paragraph" w:styleId="3">
    <w:name w:val="Body Text Indent"/>
    <w:basedOn w:val="1"/>
    <w:next w:val="4"/>
    <w:qFormat/>
    <w:uiPriority w:val="0"/>
    <w:pPr>
      <w:spacing w:line="360" w:lineRule="auto"/>
      <w:ind w:firstLine="570"/>
    </w:pPr>
    <w:rPr>
      <w:sz w:val="24"/>
    </w:rPr>
  </w:style>
  <w:style w:type="paragraph" w:styleId="4">
    <w:name w:val="envelope return"/>
    <w:basedOn w:val="1"/>
    <w:qFormat/>
    <w:uiPriority w:val="0"/>
    <w:pPr>
      <w:snapToGrid w:val="0"/>
    </w:pPr>
    <w:rPr>
      <w:rFonts w:ascii="Arial" w:hAnsi="Arial"/>
    </w:rPr>
  </w:style>
  <w:style w:type="paragraph" w:styleId="6">
    <w:name w:val="Normal Indent"/>
    <w:basedOn w:val="1"/>
    <w:next w:val="1"/>
    <w:qFormat/>
    <w:uiPriority w:val="0"/>
    <w:pPr>
      <w:autoSpaceDE w:val="0"/>
      <w:autoSpaceDN w:val="0"/>
      <w:adjustRightInd w:val="0"/>
      <w:ind w:firstLine="420"/>
      <w:jc w:val="left"/>
    </w:pPr>
    <w:rPr>
      <w:rFonts w:ascii="宋体"/>
      <w:sz w:val="24"/>
    </w:rPr>
  </w:style>
  <w:style w:type="paragraph" w:styleId="7">
    <w:name w:val="Plain Text"/>
    <w:basedOn w:val="1"/>
    <w:next w:val="6"/>
    <w:qFormat/>
    <w:uiPriority w:val="0"/>
    <w:rPr>
      <w:rFonts w:hint="eastAsia" w:ascii="宋体" w:hAnsi="Courier New"/>
      <w:szCs w:val="20"/>
    </w:rPr>
  </w:style>
  <w:style w:type="paragraph" w:styleId="8">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2023-08-30T07:42:01Z</dcterms:created>
  <dc:creator>Administrator</dc:creator>
  <cp:lastModifiedBy>距离</cp:lastModifiedBy>
  <dcterms:modified xsi:type="dcterms:W3CDTF">2023-08-30T07:42:03Z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47D01A056639476EB5CA14BDAFDD6874_12</vt:lpwstr>
  </property>
</Properties>
</file>