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ind w:firstLine="0" w:firstLineChars="0"/>
        <w:jc w:val="center"/>
        <w:rPr>
          <w:sz w:val="28"/>
          <w:szCs w:val="28"/>
        </w:rPr>
      </w:pPr>
      <w:bookmarkStart w:id="0" w:name="_Toc35393797"/>
      <w:bookmarkStart w:id="1" w:name="_Toc28359011"/>
      <w:r>
        <w:rPr>
          <w:rFonts w:hint="eastAsia"/>
          <w:b/>
          <w:bCs/>
          <w:sz w:val="36"/>
          <w:szCs w:val="36"/>
        </w:rPr>
        <w:t>招标公告</w:t>
      </w:r>
      <w:bookmarkEnd w:id="0"/>
      <w:bookmarkEnd w:id="1"/>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江苏建瀚工程咨询有限公司受</w:t>
      </w:r>
      <w:r>
        <w:rPr>
          <w:rFonts w:hint="eastAsia" w:ascii="宋体" w:hAnsi="宋体"/>
          <w:szCs w:val="21"/>
          <w:lang w:eastAsia="zh-CN"/>
        </w:rPr>
        <w:t>苏州思萃先进制造材料技术研究所有限公司</w:t>
      </w:r>
      <w:r>
        <w:rPr>
          <w:rFonts w:hint="eastAsia" w:ascii="宋体" w:hAnsi="宋体"/>
          <w:szCs w:val="21"/>
        </w:rPr>
        <w:t>的委托，对</w:t>
      </w:r>
      <w:r>
        <w:rPr>
          <w:rFonts w:hint="eastAsia" w:ascii="宋体" w:hAnsi="宋体"/>
          <w:szCs w:val="21"/>
          <w:lang w:eastAsia="zh-CN"/>
        </w:rPr>
        <w:t>苏州思萃先进制造材料技术研究所有限公司工业级金属3D打印设备采购项目</w:t>
      </w:r>
      <w:r>
        <w:rPr>
          <w:rFonts w:hint="eastAsia" w:ascii="宋体" w:hAnsi="宋体"/>
          <w:szCs w:val="21"/>
        </w:rPr>
        <w:t>进行公开招标，有关事项的具体内容通知如下：</w:t>
      </w:r>
    </w:p>
    <w:p>
      <w:pPr>
        <w:pStyle w:val="12"/>
        <w:keepNext w:val="0"/>
        <w:keepLines w:val="0"/>
        <w:pageBreakBefore w:val="0"/>
        <w:kinsoku/>
        <w:wordWrap/>
        <w:overflowPunct/>
        <w:topLinePunct w:val="0"/>
        <w:autoSpaceDE/>
        <w:autoSpaceDN/>
        <w:bidi w:val="0"/>
        <w:spacing w:line="520" w:lineRule="exact"/>
        <w:ind w:firstLine="0" w:firstLineChars="0"/>
        <w:textAlignment w:val="auto"/>
        <w:rPr>
          <w:b/>
          <w:bCs/>
          <w:sz w:val="21"/>
          <w:szCs w:val="21"/>
        </w:rPr>
      </w:pPr>
      <w:bookmarkStart w:id="2" w:name="_Toc28359089"/>
      <w:bookmarkStart w:id="3" w:name="_Toc28359012"/>
      <w:bookmarkStart w:id="4" w:name="_Toc35393798"/>
      <w:bookmarkStart w:id="5" w:name="_Toc35393629"/>
      <w:r>
        <w:rPr>
          <w:b/>
          <w:bCs/>
          <w:sz w:val="21"/>
          <w:szCs w:val="21"/>
        </w:rPr>
        <w:t>一、项目基本情况</w:t>
      </w:r>
      <w:bookmarkEnd w:id="2"/>
      <w:bookmarkEnd w:id="3"/>
      <w:bookmarkEnd w:id="4"/>
      <w:bookmarkEnd w:id="5"/>
    </w:p>
    <w:p>
      <w:pPr>
        <w:keepNext w:val="0"/>
        <w:keepLines w:val="0"/>
        <w:pageBreakBefore w:val="0"/>
        <w:kinsoku/>
        <w:wordWrap/>
        <w:overflowPunct/>
        <w:topLinePunct w:val="0"/>
        <w:autoSpaceDE/>
        <w:autoSpaceDN/>
        <w:bidi w:val="0"/>
        <w:adjustRightInd w:val="0"/>
        <w:snapToGrid w:val="0"/>
        <w:spacing w:line="520" w:lineRule="exact"/>
        <w:ind w:left="1680" w:leftChars="200" w:hanging="1260" w:hangingChars="600"/>
        <w:textAlignment w:val="auto"/>
        <w:rPr>
          <w:rFonts w:hint="eastAsia" w:ascii="宋体" w:hAnsi="宋体" w:eastAsia="宋体"/>
          <w:szCs w:val="21"/>
          <w:u w:val="single"/>
          <w:lang w:eastAsia="zh-CN"/>
        </w:rPr>
      </w:pPr>
      <w:bookmarkStart w:id="6" w:name="_Hlk62329621"/>
      <w:r>
        <w:rPr>
          <w:rFonts w:hint="eastAsia" w:ascii="宋体" w:hAnsi="宋体"/>
          <w:szCs w:val="21"/>
        </w:rPr>
        <w:t>1、</w:t>
      </w:r>
      <w:r>
        <w:rPr>
          <w:rFonts w:ascii="宋体" w:hAnsi="宋体"/>
          <w:szCs w:val="21"/>
        </w:rPr>
        <w:t>项目名称：</w:t>
      </w:r>
      <w:r>
        <w:rPr>
          <w:rFonts w:hint="eastAsia" w:ascii="宋体" w:hAnsi="宋体"/>
          <w:szCs w:val="21"/>
          <w:lang w:eastAsia="zh-CN"/>
        </w:rPr>
        <w:t>苏州思萃先进制造材料技术研究所有限公司工业级金属3D打印设备采购项目</w:t>
      </w:r>
    </w:p>
    <w:p>
      <w:pPr>
        <w:keepNext w:val="0"/>
        <w:keepLines w:val="0"/>
        <w:pageBreakBefore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szCs w:val="21"/>
          <w:lang w:eastAsia="zh-CN"/>
        </w:rPr>
      </w:pPr>
      <w:r>
        <w:rPr>
          <w:rFonts w:ascii="宋体" w:hAnsi="宋体"/>
          <w:szCs w:val="21"/>
        </w:rPr>
        <w:t>2</w:t>
      </w:r>
      <w:r>
        <w:rPr>
          <w:rFonts w:hint="eastAsia" w:ascii="宋体" w:hAnsi="宋体"/>
          <w:szCs w:val="21"/>
        </w:rPr>
        <w:t>、</w:t>
      </w:r>
      <w:r>
        <w:rPr>
          <w:rFonts w:ascii="宋体" w:hAnsi="宋体"/>
          <w:szCs w:val="21"/>
        </w:rPr>
        <w:t>项目编号：</w:t>
      </w:r>
      <w:r>
        <w:rPr>
          <w:rFonts w:hint="eastAsia" w:ascii="宋体" w:hAnsi="宋体"/>
          <w:szCs w:val="21"/>
          <w:lang w:eastAsia="zh-CN"/>
        </w:rPr>
        <w:t>CJC2202209010号</w:t>
      </w:r>
    </w:p>
    <w:p>
      <w:pPr>
        <w:keepNext w:val="0"/>
        <w:keepLines w:val="0"/>
        <w:pageBreakBefore w:val="0"/>
        <w:kinsoku/>
        <w:wordWrap/>
        <w:overflowPunct/>
        <w:topLinePunct w:val="0"/>
        <w:autoSpaceDE/>
        <w:autoSpaceDN/>
        <w:bidi w:val="0"/>
        <w:adjustRightInd w:val="0"/>
        <w:snapToGrid w:val="0"/>
        <w:spacing w:line="520" w:lineRule="exact"/>
        <w:ind w:firstLine="420" w:firstLineChars="200"/>
        <w:textAlignment w:val="auto"/>
        <w:rPr>
          <w:rFonts w:ascii="宋体" w:hAnsi="宋体"/>
          <w:szCs w:val="21"/>
        </w:rPr>
      </w:pPr>
      <w:r>
        <w:rPr>
          <w:rFonts w:hint="eastAsia" w:ascii="宋体" w:hAnsi="宋体"/>
          <w:szCs w:val="21"/>
        </w:rPr>
        <w:t>3、招标</w:t>
      </w:r>
      <w:r>
        <w:rPr>
          <w:rFonts w:ascii="宋体" w:hAnsi="宋体"/>
          <w:szCs w:val="21"/>
        </w:rPr>
        <w:t>方式：</w:t>
      </w:r>
      <w:r>
        <w:rPr>
          <w:rFonts w:hint="eastAsia" w:ascii="宋体" w:hAnsi="宋体"/>
          <w:szCs w:val="21"/>
        </w:rPr>
        <w:t>公开</w:t>
      </w:r>
      <w:r>
        <w:rPr>
          <w:rFonts w:ascii="宋体" w:hAnsi="宋体"/>
          <w:szCs w:val="21"/>
        </w:rPr>
        <w:t>招标</w:t>
      </w:r>
    </w:p>
    <w:p>
      <w:pPr>
        <w:keepNext w:val="0"/>
        <w:keepLines w:val="0"/>
        <w:pageBreakBefore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Times New Roman"/>
          <w:szCs w:val="21"/>
        </w:rPr>
      </w:pPr>
      <w:r>
        <w:rPr>
          <w:rFonts w:hint="eastAsia" w:ascii="宋体" w:hAnsi="宋体" w:eastAsia="宋体" w:cs="Times New Roman"/>
          <w:szCs w:val="21"/>
        </w:rPr>
        <w:t>4、最高限价：</w:t>
      </w:r>
      <w:r>
        <w:rPr>
          <w:rFonts w:hint="eastAsia" w:ascii="宋体" w:hAnsi="宋体" w:eastAsia="宋体" w:cs="Times New Roman"/>
          <w:szCs w:val="21"/>
          <w:lang w:val="en-US" w:eastAsia="zh-CN"/>
        </w:rPr>
        <w:t>1450万</w:t>
      </w:r>
      <w:r>
        <w:rPr>
          <w:rFonts w:hint="eastAsia" w:ascii="宋体" w:hAnsi="宋体" w:eastAsia="宋体" w:cs="Times New Roman"/>
          <w:szCs w:val="21"/>
        </w:rPr>
        <w:t>元</w:t>
      </w:r>
    </w:p>
    <w:p>
      <w:pPr>
        <w:keepNext w:val="0"/>
        <w:keepLines w:val="0"/>
        <w:pageBreakBefore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szCs w:val="21"/>
        </w:rPr>
      </w:pPr>
      <w:r>
        <w:rPr>
          <w:rFonts w:ascii="宋体" w:hAnsi="宋体"/>
          <w:szCs w:val="21"/>
        </w:rPr>
        <w:t>5</w:t>
      </w:r>
      <w:r>
        <w:rPr>
          <w:rFonts w:hint="eastAsia" w:ascii="宋体" w:hAnsi="宋体"/>
          <w:szCs w:val="21"/>
        </w:rPr>
        <w:t>、质量要求</w:t>
      </w:r>
      <w:r>
        <w:rPr>
          <w:rFonts w:ascii="宋体" w:hAnsi="宋体"/>
          <w:szCs w:val="21"/>
        </w:rPr>
        <w:t>：</w:t>
      </w:r>
      <w:r>
        <w:rPr>
          <w:rFonts w:hint="eastAsia" w:ascii="宋体" w:hAnsi="宋体"/>
          <w:szCs w:val="21"/>
        </w:rPr>
        <w:t>满足国家标准及采购人需求</w:t>
      </w:r>
    </w:p>
    <w:p>
      <w:pPr>
        <w:keepNext w:val="0"/>
        <w:keepLines w:val="0"/>
        <w:pageBreakBefore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Times New Roman"/>
          <w:szCs w:val="21"/>
          <w:lang w:eastAsia="zh-CN"/>
        </w:rPr>
      </w:pPr>
      <w:r>
        <w:rPr>
          <w:rFonts w:ascii="宋体" w:hAnsi="宋体"/>
          <w:szCs w:val="21"/>
        </w:rPr>
        <w:t>6</w:t>
      </w:r>
      <w:r>
        <w:rPr>
          <w:rFonts w:hint="eastAsia" w:ascii="宋体" w:hAnsi="宋体"/>
          <w:szCs w:val="21"/>
        </w:rPr>
        <w:t>、供货期：</w:t>
      </w:r>
      <w:r>
        <w:rPr>
          <w:rFonts w:hint="eastAsia" w:ascii="宋体" w:hAnsi="宋体" w:eastAsia="宋体" w:cs="Times New Roman"/>
          <w:szCs w:val="21"/>
          <w:lang w:val="en-US" w:eastAsia="zh-CN"/>
        </w:rPr>
        <w:t>设备1</w:t>
      </w:r>
      <w:r>
        <w:rPr>
          <w:rFonts w:hint="eastAsia" w:ascii="宋体" w:hAnsi="宋体" w:eastAsia="宋体" w:cs="Times New Roman"/>
          <w:szCs w:val="21"/>
        </w:rPr>
        <w:t>合同签订后</w:t>
      </w:r>
      <w:r>
        <w:rPr>
          <w:rFonts w:hint="eastAsia" w:ascii="宋体" w:hAnsi="宋体" w:eastAsia="宋体" w:cs="Times New Roman"/>
          <w:szCs w:val="21"/>
          <w:lang w:val="en-US" w:eastAsia="zh-CN"/>
        </w:rPr>
        <w:t>两个月</w:t>
      </w:r>
      <w:r>
        <w:rPr>
          <w:rFonts w:hint="eastAsia" w:ascii="宋体" w:hAnsi="宋体" w:eastAsia="宋体" w:cs="Times New Roman"/>
          <w:szCs w:val="21"/>
        </w:rPr>
        <w:t>内完成供货及安装调试并经采购人验收合格</w:t>
      </w:r>
      <w:r>
        <w:rPr>
          <w:rFonts w:hint="eastAsia" w:ascii="宋体" w:hAnsi="宋体" w:eastAsia="宋体" w:cs="Times New Roman"/>
          <w:szCs w:val="21"/>
          <w:lang w:eastAsia="zh-CN"/>
        </w:rPr>
        <w:t>；</w:t>
      </w:r>
    </w:p>
    <w:p>
      <w:pPr>
        <w:keepNext w:val="0"/>
        <w:keepLines w:val="0"/>
        <w:pageBreakBefore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           设备2</w:t>
      </w:r>
      <w:r>
        <w:rPr>
          <w:rFonts w:hint="eastAsia" w:ascii="宋体" w:hAnsi="宋体" w:eastAsia="宋体" w:cs="Times New Roman"/>
          <w:szCs w:val="21"/>
        </w:rPr>
        <w:t>合同签订后一年内完成供货及安装调试并经采购人验收合格</w:t>
      </w:r>
      <w:r>
        <w:rPr>
          <w:rFonts w:hint="eastAsia" w:ascii="宋体" w:hAnsi="宋体" w:eastAsia="宋体" w:cs="Times New Roman"/>
          <w:szCs w:val="21"/>
          <w:lang w:eastAsia="zh-CN"/>
        </w:rPr>
        <w:t>。</w:t>
      </w:r>
    </w:p>
    <w:p>
      <w:pPr>
        <w:keepNext w:val="0"/>
        <w:keepLines w:val="0"/>
        <w:pageBreakBefore w:val="0"/>
        <w:kinsoku/>
        <w:wordWrap/>
        <w:overflowPunct/>
        <w:topLinePunct w:val="0"/>
        <w:autoSpaceDE/>
        <w:autoSpaceDN/>
        <w:bidi w:val="0"/>
        <w:adjustRightInd w:val="0"/>
        <w:snapToGrid w:val="0"/>
        <w:spacing w:line="520" w:lineRule="exact"/>
        <w:ind w:firstLine="420" w:firstLineChars="200"/>
        <w:textAlignment w:val="auto"/>
        <w:rPr>
          <w:rFonts w:ascii="宋体" w:hAnsi="宋体"/>
          <w:spacing w:val="2"/>
          <w:szCs w:val="21"/>
        </w:rPr>
      </w:pPr>
      <w:r>
        <w:rPr>
          <w:rFonts w:hint="eastAsia" w:ascii="宋体" w:hAnsi="宋体"/>
          <w:szCs w:val="21"/>
        </w:rPr>
        <w:t>7、</w:t>
      </w:r>
      <w:r>
        <w:rPr>
          <w:rFonts w:hint="eastAsia" w:ascii="宋体" w:hAnsi="宋体"/>
          <w:spacing w:val="2"/>
          <w:szCs w:val="21"/>
        </w:rPr>
        <w:t>招标范围：本项目为</w:t>
      </w:r>
      <w:r>
        <w:rPr>
          <w:rFonts w:hint="eastAsia" w:ascii="宋体" w:hAnsi="宋体"/>
          <w:szCs w:val="21"/>
          <w:lang w:eastAsia="zh-CN"/>
        </w:rPr>
        <w:t>苏州思萃先进制造材料技术研究所有限公司工业级金属3D打印设备采购项目</w:t>
      </w:r>
      <w:r>
        <w:rPr>
          <w:rFonts w:hint="eastAsia" w:ascii="宋体" w:hAnsi="宋体"/>
          <w:spacing w:val="2"/>
          <w:szCs w:val="21"/>
        </w:rPr>
        <w:t>，主要包括但不限于本项目的供货、制造、包装、运输、卸货、就位、安装、检测、调试、培训工作和售后服务等。</w:t>
      </w:r>
    </w:p>
    <w:p>
      <w:pPr>
        <w:pStyle w:val="12"/>
        <w:keepNext w:val="0"/>
        <w:keepLines w:val="0"/>
        <w:pageBreakBefore w:val="0"/>
        <w:kinsoku/>
        <w:wordWrap/>
        <w:overflowPunct/>
        <w:topLinePunct w:val="0"/>
        <w:autoSpaceDE/>
        <w:autoSpaceDN/>
        <w:bidi w:val="0"/>
        <w:spacing w:line="520" w:lineRule="exact"/>
        <w:ind w:firstLine="0" w:firstLineChars="0"/>
        <w:textAlignment w:val="auto"/>
        <w:rPr>
          <w:b/>
          <w:bCs/>
          <w:sz w:val="21"/>
          <w:szCs w:val="21"/>
        </w:rPr>
      </w:pPr>
      <w:bookmarkStart w:id="7" w:name="_Toc28359013"/>
      <w:bookmarkStart w:id="8" w:name="_Toc28359090"/>
      <w:bookmarkStart w:id="9" w:name="_Toc35393799"/>
      <w:bookmarkStart w:id="10" w:name="_Toc35393630"/>
      <w:r>
        <w:rPr>
          <w:b/>
          <w:bCs/>
          <w:sz w:val="21"/>
          <w:szCs w:val="21"/>
        </w:rPr>
        <w:t>二、</w:t>
      </w:r>
      <w:r>
        <w:rPr>
          <w:rFonts w:hint="eastAsia"/>
          <w:b/>
          <w:bCs/>
          <w:sz w:val="21"/>
          <w:szCs w:val="21"/>
        </w:rPr>
        <w:t>对投标人的基本要求</w:t>
      </w:r>
      <w:r>
        <w:rPr>
          <w:b/>
          <w:bCs/>
          <w:sz w:val="21"/>
          <w:szCs w:val="21"/>
        </w:rPr>
        <w:t>：</w:t>
      </w:r>
      <w:bookmarkEnd w:id="7"/>
      <w:bookmarkEnd w:id="8"/>
      <w:bookmarkEnd w:id="9"/>
      <w:bookmarkEnd w:id="10"/>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1、投标人参加政府采购活动应当具备下列基本资格要求：</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（1）具有独立承担民事责任的能力；</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（2）具有良好的商业信誉和健全的财务会计制度；</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（3）具有履行合同所必需的设备和专业技术能力；</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（4）有依法缴纳税收和社会保障资金的良好记录；</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（6）法律、行政法规规定的其他条件；</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（7）单位负责人为同一人或者存在直接控股、管理关系的不同供应商，不得参加同一合同项下的采购活动；</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（8）未被“信用中国”网站（www.creditchina.gov.cn）列入失信被执行人、重大税收违法案件当事人名单、政府采购严重失信行为记录名单（联合体成员存在不良信用记录的，视同联合体存在不良应用记录）；</w:t>
      </w:r>
    </w:p>
    <w:p>
      <w:pPr>
        <w:keepNext w:val="0"/>
        <w:keepLines w:val="0"/>
        <w:pageBreakBefore w:val="0"/>
        <w:kinsoku/>
        <w:wordWrap/>
        <w:overflowPunct/>
        <w:topLinePunct w:val="0"/>
        <w:autoSpaceDE/>
        <w:autoSpaceDN/>
        <w:bidi w:val="0"/>
        <w:spacing w:line="520" w:lineRule="exact"/>
        <w:ind w:firstLine="420" w:firstLineChars="200"/>
        <w:textAlignment w:val="auto"/>
        <w:rPr>
          <w:rFonts w:hint="eastAsia" w:ascii="宋体" w:hAnsi="宋体"/>
          <w:szCs w:val="21"/>
        </w:rPr>
      </w:pPr>
      <w:r>
        <w:rPr>
          <w:rFonts w:hint="eastAsia" w:ascii="宋体" w:hAnsi="宋体"/>
          <w:szCs w:val="21"/>
        </w:rPr>
        <w:t>2、其他资格要求：本项目接受代理商参加投标，供应商应提供以下之一的证明材料：a.此设备的本区域的经销（代理）商，必须提供逐级经销（代理）商的证书；b此项目的授权经销商，必须提供本区域经销（代理）商（或生产厂家）对本次采购的项目授权，同时提供逐级经销（代理）商的证书；</w:t>
      </w:r>
    </w:p>
    <w:p>
      <w:pPr>
        <w:keepNext w:val="0"/>
        <w:keepLines w:val="0"/>
        <w:pageBreakBefore w:val="0"/>
        <w:kinsoku/>
        <w:wordWrap/>
        <w:overflowPunct/>
        <w:topLinePunct w:val="0"/>
        <w:autoSpaceDE/>
        <w:autoSpaceDN/>
        <w:bidi w:val="0"/>
        <w:spacing w:line="520" w:lineRule="exact"/>
        <w:ind w:firstLine="420" w:firstLineChars="200"/>
        <w:textAlignment w:val="auto"/>
        <w:rPr>
          <w:rFonts w:ascii="宋体" w:hAnsi="宋体"/>
          <w:szCs w:val="21"/>
        </w:rPr>
      </w:pPr>
      <w:r>
        <w:rPr>
          <w:rFonts w:hint="eastAsia" w:ascii="宋体" w:hAnsi="宋体"/>
          <w:szCs w:val="21"/>
        </w:rPr>
        <w:t>3、本项目不接受联合体投标。</w:t>
      </w:r>
    </w:p>
    <w:bookmarkEnd w:id="6"/>
    <w:p>
      <w:pPr>
        <w:pStyle w:val="12"/>
        <w:keepNext w:val="0"/>
        <w:keepLines w:val="0"/>
        <w:pageBreakBefore w:val="0"/>
        <w:kinsoku/>
        <w:wordWrap/>
        <w:overflowPunct/>
        <w:topLinePunct w:val="0"/>
        <w:autoSpaceDE/>
        <w:autoSpaceDN/>
        <w:bidi w:val="0"/>
        <w:spacing w:line="520" w:lineRule="exact"/>
        <w:ind w:firstLine="0" w:firstLineChars="0"/>
        <w:textAlignment w:val="auto"/>
        <w:rPr>
          <w:b/>
          <w:bCs/>
          <w:sz w:val="21"/>
          <w:szCs w:val="21"/>
        </w:rPr>
      </w:pPr>
      <w:r>
        <w:rPr>
          <w:rFonts w:hint="eastAsia"/>
          <w:b/>
          <w:bCs/>
          <w:sz w:val="21"/>
          <w:szCs w:val="21"/>
        </w:rPr>
        <w:t>三、获取招标文件的时间和办法：</w:t>
      </w:r>
    </w:p>
    <w:p>
      <w:pPr>
        <w:keepNext w:val="0"/>
        <w:keepLines w:val="0"/>
        <w:pageBreakBefore w:val="0"/>
        <w:kinsoku/>
        <w:wordWrap/>
        <w:overflowPunct/>
        <w:topLinePunct w:val="0"/>
        <w:autoSpaceDE/>
        <w:autoSpaceDN/>
        <w:bidi w:val="0"/>
        <w:spacing w:line="520" w:lineRule="exact"/>
        <w:textAlignment w:val="auto"/>
        <w:rPr>
          <w:rFonts w:ascii="宋体" w:hAnsi="宋体"/>
          <w:szCs w:val="21"/>
        </w:rPr>
      </w:pPr>
      <w:r>
        <w:rPr>
          <w:rFonts w:hint="eastAsia" w:ascii="宋体" w:hAnsi="宋体"/>
          <w:szCs w:val="21"/>
        </w:rPr>
        <w:t>1、</w:t>
      </w:r>
      <w:r>
        <w:rPr>
          <w:rFonts w:hint="eastAsia"/>
          <w:szCs w:val="21"/>
        </w:rPr>
        <w:t>获取招标文件</w:t>
      </w:r>
      <w:r>
        <w:rPr>
          <w:rFonts w:hint="eastAsia" w:ascii="宋体" w:hAnsi="宋体"/>
          <w:szCs w:val="21"/>
        </w:rPr>
        <w:t>时间：2022年0</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22</w:t>
      </w:r>
      <w:r>
        <w:rPr>
          <w:rFonts w:hint="eastAsia" w:ascii="宋体" w:hAnsi="宋体"/>
          <w:szCs w:val="21"/>
        </w:rPr>
        <w:t>日至2022年0</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28</w:t>
      </w:r>
      <w:r>
        <w:rPr>
          <w:rFonts w:hint="eastAsia" w:ascii="宋体" w:hAnsi="宋体"/>
          <w:szCs w:val="21"/>
        </w:rPr>
        <w:t>日上午</w:t>
      </w:r>
      <w:r>
        <w:rPr>
          <w:rFonts w:hint="eastAsia" w:ascii="宋体" w:hAnsi="宋体"/>
          <w:szCs w:val="21"/>
          <w:lang w:val="en-US" w:eastAsia="zh-CN"/>
        </w:rPr>
        <w:t>9</w:t>
      </w:r>
      <w:r>
        <w:rPr>
          <w:rFonts w:hint="eastAsia" w:ascii="宋体" w:hAnsi="宋体"/>
          <w:szCs w:val="21"/>
        </w:rPr>
        <w:t>:</w:t>
      </w:r>
      <w:r>
        <w:rPr>
          <w:rFonts w:hint="eastAsia" w:ascii="宋体" w:hAnsi="宋体"/>
          <w:szCs w:val="21"/>
          <w:lang w:val="en-US" w:eastAsia="zh-CN"/>
        </w:rPr>
        <w:t>0</w:t>
      </w:r>
      <w:r>
        <w:rPr>
          <w:rFonts w:hint="eastAsia" w:ascii="宋体" w:hAnsi="宋体"/>
          <w:szCs w:val="21"/>
        </w:rPr>
        <w:t>0-11:30，下午</w:t>
      </w:r>
      <w:r>
        <w:rPr>
          <w:rFonts w:hint="eastAsia" w:ascii="宋体" w:hAnsi="宋体"/>
          <w:szCs w:val="21"/>
          <w:lang w:val="en-US" w:eastAsia="zh-CN"/>
        </w:rPr>
        <w:t>14</w:t>
      </w:r>
      <w:r>
        <w:rPr>
          <w:rFonts w:hint="eastAsia" w:ascii="宋体" w:hAnsi="宋体"/>
          <w:szCs w:val="21"/>
        </w:rPr>
        <w:t>:</w:t>
      </w:r>
      <w:r>
        <w:rPr>
          <w:rFonts w:hint="eastAsia" w:ascii="宋体" w:hAnsi="宋体"/>
          <w:szCs w:val="21"/>
          <w:lang w:val="en-US" w:eastAsia="zh-CN"/>
        </w:rPr>
        <w:t>0</w:t>
      </w:r>
      <w:r>
        <w:rPr>
          <w:rFonts w:hint="eastAsia" w:ascii="宋体" w:hAnsi="宋体"/>
          <w:szCs w:val="21"/>
        </w:rPr>
        <w:t>0-</w:t>
      </w:r>
      <w:r>
        <w:rPr>
          <w:rFonts w:hint="eastAsia" w:ascii="宋体" w:hAnsi="宋体"/>
          <w:szCs w:val="21"/>
          <w:lang w:val="en-US" w:eastAsia="zh-CN"/>
        </w:rPr>
        <w:t>17</w:t>
      </w:r>
      <w:r>
        <w:rPr>
          <w:rFonts w:hint="eastAsia" w:ascii="宋体" w:hAnsi="宋体"/>
          <w:szCs w:val="21"/>
        </w:rPr>
        <w:t>:00（法定公休日、法定节假日除外）。</w:t>
      </w:r>
    </w:p>
    <w:p>
      <w:pPr>
        <w:keepNext w:val="0"/>
        <w:keepLines w:val="0"/>
        <w:pageBreakBefore w:val="0"/>
        <w:kinsoku/>
        <w:wordWrap/>
        <w:overflowPunct/>
        <w:topLinePunct w:val="0"/>
        <w:autoSpaceDE/>
        <w:autoSpaceDN/>
        <w:bidi w:val="0"/>
        <w:spacing w:line="520" w:lineRule="exact"/>
        <w:textAlignment w:val="auto"/>
        <w:rPr>
          <w:rFonts w:ascii="宋体" w:hAnsi="宋体"/>
          <w:szCs w:val="21"/>
        </w:rPr>
      </w:pPr>
      <w:r>
        <w:rPr>
          <w:rFonts w:hint="eastAsia" w:ascii="宋体" w:hAnsi="宋体"/>
          <w:szCs w:val="21"/>
        </w:rPr>
        <w:t>2、</w:t>
      </w:r>
      <w:r>
        <w:rPr>
          <w:rFonts w:hint="eastAsia"/>
          <w:szCs w:val="21"/>
        </w:rPr>
        <w:t>获取招标文件</w:t>
      </w:r>
      <w:r>
        <w:rPr>
          <w:rFonts w:hint="eastAsia" w:ascii="宋体" w:hAnsi="宋体"/>
          <w:szCs w:val="21"/>
        </w:rPr>
        <w:t>地点：常州市兰陵路15号建设银行兰陵支行大楼三楼316室。</w:t>
      </w:r>
    </w:p>
    <w:p>
      <w:pPr>
        <w:keepNext w:val="0"/>
        <w:keepLines w:val="0"/>
        <w:pageBreakBefore w:val="0"/>
        <w:kinsoku/>
        <w:wordWrap/>
        <w:overflowPunct/>
        <w:topLinePunct w:val="0"/>
        <w:autoSpaceDE/>
        <w:autoSpaceDN/>
        <w:bidi w:val="0"/>
        <w:spacing w:line="520" w:lineRule="exact"/>
        <w:textAlignment w:val="auto"/>
        <w:rPr>
          <w:rFonts w:ascii="宋体" w:hAnsi="宋体"/>
          <w:szCs w:val="21"/>
        </w:rPr>
      </w:pPr>
      <w:r>
        <w:rPr>
          <w:rFonts w:hint="eastAsia" w:ascii="宋体" w:hAnsi="宋体"/>
          <w:szCs w:val="21"/>
        </w:rPr>
        <w:t xml:space="preserve">3、招标文件售价：人民币 </w:t>
      </w:r>
      <w:r>
        <w:rPr>
          <w:rFonts w:ascii="宋体" w:hAnsi="宋体"/>
          <w:szCs w:val="21"/>
        </w:rPr>
        <w:t>5</w:t>
      </w:r>
      <w:r>
        <w:rPr>
          <w:rFonts w:hint="eastAsia" w:ascii="宋体" w:hAnsi="宋体"/>
          <w:szCs w:val="21"/>
        </w:rPr>
        <w:t>00元整，售后不退；一经报名，投标单位不得更改单位名称。</w:t>
      </w:r>
    </w:p>
    <w:p>
      <w:pPr>
        <w:keepNext w:val="0"/>
        <w:keepLines w:val="0"/>
        <w:pageBreakBefore w:val="0"/>
        <w:kinsoku/>
        <w:wordWrap/>
        <w:overflowPunct/>
        <w:topLinePunct w:val="0"/>
        <w:autoSpaceDE/>
        <w:autoSpaceDN/>
        <w:bidi w:val="0"/>
        <w:spacing w:line="520" w:lineRule="exact"/>
        <w:textAlignment w:val="auto"/>
        <w:rPr>
          <w:rFonts w:hint="eastAsia" w:ascii="宋体" w:hAnsi="宋体"/>
          <w:szCs w:val="21"/>
        </w:rPr>
      </w:pPr>
      <w:r>
        <w:rPr>
          <w:rFonts w:hint="eastAsia" w:ascii="宋体" w:hAnsi="宋体"/>
          <w:szCs w:val="21"/>
        </w:rPr>
        <w:t>4、（1）投标人报名申请表（格式详见附件1）（原件加盖公章）；</w:t>
      </w:r>
    </w:p>
    <w:p>
      <w:pPr>
        <w:keepNext w:val="0"/>
        <w:keepLines w:val="0"/>
        <w:pageBreakBefore w:val="0"/>
        <w:kinsoku/>
        <w:wordWrap/>
        <w:overflowPunct/>
        <w:topLinePunct w:val="0"/>
        <w:autoSpaceDE/>
        <w:autoSpaceDN/>
        <w:bidi w:val="0"/>
        <w:spacing w:line="520" w:lineRule="exact"/>
        <w:textAlignment w:val="auto"/>
        <w:rPr>
          <w:rFonts w:hint="eastAsia" w:ascii="宋体" w:hAnsi="宋体"/>
          <w:szCs w:val="21"/>
        </w:rPr>
      </w:pPr>
      <w:r>
        <w:rPr>
          <w:rFonts w:hint="eastAsia" w:ascii="宋体" w:hAnsi="宋体"/>
          <w:szCs w:val="21"/>
        </w:rPr>
        <w:t>（2）企业营业执照或事业单位法人证书（复印件加盖公章）；</w:t>
      </w:r>
    </w:p>
    <w:p>
      <w:pPr>
        <w:keepNext w:val="0"/>
        <w:keepLines w:val="0"/>
        <w:pageBreakBefore w:val="0"/>
        <w:kinsoku/>
        <w:wordWrap/>
        <w:overflowPunct/>
        <w:topLinePunct w:val="0"/>
        <w:autoSpaceDE/>
        <w:autoSpaceDN/>
        <w:bidi w:val="0"/>
        <w:spacing w:line="520" w:lineRule="exact"/>
        <w:textAlignment w:val="auto"/>
        <w:rPr>
          <w:rFonts w:hint="eastAsia" w:ascii="宋体" w:hAnsi="宋体"/>
          <w:szCs w:val="21"/>
        </w:rPr>
      </w:pPr>
      <w:r>
        <w:rPr>
          <w:rFonts w:hint="eastAsia" w:ascii="宋体" w:hAnsi="宋体"/>
          <w:szCs w:val="21"/>
        </w:rPr>
        <w:t>（3）法定代表人提供：法定代表人资格证明书（格式详见附件3）和本人身份证；</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szCs w:val="21"/>
          <w:lang w:eastAsia="zh-CN"/>
        </w:rPr>
      </w:pPr>
      <w:r>
        <w:rPr>
          <w:rFonts w:hint="eastAsia" w:ascii="宋体" w:hAnsi="宋体"/>
          <w:szCs w:val="21"/>
        </w:rPr>
        <w:t>委托代理人提供：法定代表人资格证明书（格式详见附件3）、授权委托书（格式详见附件2）和本人身份证</w:t>
      </w:r>
      <w:r>
        <w:rPr>
          <w:rFonts w:hint="eastAsia" w:ascii="宋体" w:hAnsi="宋体"/>
          <w:szCs w:val="21"/>
          <w:lang w:eastAsia="zh-CN"/>
        </w:rPr>
        <w:t>。</w:t>
      </w:r>
    </w:p>
    <w:p>
      <w:pPr>
        <w:keepNext w:val="0"/>
        <w:keepLines w:val="0"/>
        <w:pageBreakBefore w:val="0"/>
        <w:kinsoku/>
        <w:wordWrap/>
        <w:overflowPunct/>
        <w:topLinePunct w:val="0"/>
        <w:autoSpaceDE/>
        <w:autoSpaceDN/>
        <w:bidi w:val="0"/>
        <w:spacing w:line="520" w:lineRule="exact"/>
        <w:textAlignment w:val="auto"/>
        <w:rPr>
          <w:rFonts w:hint="eastAsia" w:ascii="宋体" w:hAnsi="宋体"/>
          <w:szCs w:val="21"/>
        </w:rPr>
      </w:pPr>
      <w:r>
        <w:rPr>
          <w:rFonts w:hint="eastAsia" w:ascii="宋体" w:hAnsi="宋体"/>
          <w:szCs w:val="21"/>
        </w:rPr>
        <w:t>注：投标人报名时需提供以上报名资料</w:t>
      </w:r>
      <w:r>
        <w:rPr>
          <w:rFonts w:hint="eastAsia" w:ascii="宋体" w:hAnsi="宋体"/>
          <w:szCs w:val="21"/>
          <w:lang w:val="en-US" w:eastAsia="zh-CN"/>
        </w:rPr>
        <w:t>两</w:t>
      </w:r>
      <w:r>
        <w:rPr>
          <w:rFonts w:hint="eastAsia" w:ascii="宋体" w:hAnsi="宋体"/>
          <w:szCs w:val="21"/>
        </w:rPr>
        <w:t xml:space="preserve">套（复印件加盖公章），资料不全为报名不合格，不予领取采购文件。 </w:t>
      </w:r>
    </w:p>
    <w:p>
      <w:pPr>
        <w:pStyle w:val="12"/>
        <w:keepNext w:val="0"/>
        <w:keepLines w:val="0"/>
        <w:pageBreakBefore w:val="0"/>
        <w:kinsoku/>
        <w:wordWrap/>
        <w:overflowPunct/>
        <w:topLinePunct w:val="0"/>
        <w:autoSpaceDE/>
        <w:autoSpaceDN/>
        <w:bidi w:val="0"/>
        <w:spacing w:line="520" w:lineRule="exact"/>
        <w:ind w:firstLine="0" w:firstLineChars="0"/>
        <w:textAlignment w:val="auto"/>
        <w:rPr>
          <w:b/>
          <w:bCs/>
          <w:sz w:val="21"/>
          <w:szCs w:val="21"/>
        </w:rPr>
      </w:pPr>
      <w:r>
        <w:rPr>
          <w:rFonts w:hint="eastAsia"/>
          <w:b/>
          <w:bCs/>
          <w:sz w:val="21"/>
          <w:szCs w:val="21"/>
        </w:rPr>
        <w:t>四、开标及投标文件接受信息：</w:t>
      </w:r>
    </w:p>
    <w:p>
      <w:pPr>
        <w:keepNext w:val="0"/>
        <w:keepLines w:val="0"/>
        <w:pageBreakBefore w:val="0"/>
        <w:kinsoku/>
        <w:wordWrap/>
        <w:overflowPunct/>
        <w:topLinePunct w:val="0"/>
        <w:autoSpaceDE/>
        <w:autoSpaceDN/>
        <w:bidi w:val="0"/>
        <w:spacing w:line="520" w:lineRule="exact"/>
        <w:textAlignment w:val="auto"/>
        <w:rPr>
          <w:rFonts w:ascii="宋体" w:hAnsi="宋体"/>
          <w:szCs w:val="21"/>
        </w:rPr>
      </w:pPr>
      <w:r>
        <w:rPr>
          <w:rFonts w:hint="eastAsia" w:ascii="宋体" w:hAnsi="宋体"/>
          <w:szCs w:val="21"/>
        </w:rPr>
        <w:t>1、开标及投标文件接收截止时间：2022年10月13日下午14:30；</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szCs w:val="21"/>
          <w:lang w:eastAsia="zh-CN"/>
        </w:rPr>
      </w:pPr>
      <w:r>
        <w:rPr>
          <w:rFonts w:hint="eastAsia" w:ascii="宋体" w:hAnsi="宋体"/>
          <w:szCs w:val="21"/>
        </w:rPr>
        <w:t>2、开标及投标文件接收地点：常州市兰陵路15号建设银行兰陵支行大楼三楼301室</w:t>
      </w:r>
      <w:r>
        <w:rPr>
          <w:rFonts w:hint="eastAsia" w:ascii="宋体" w:hAnsi="宋体"/>
          <w:szCs w:val="21"/>
          <w:lang w:eastAsia="zh-CN"/>
        </w:rPr>
        <w:t>。</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b/>
          <w:bCs/>
          <w:szCs w:val="21"/>
          <w:lang w:val="en-US" w:eastAsia="zh-CN"/>
        </w:rPr>
      </w:pPr>
      <w:r>
        <w:rPr>
          <w:rFonts w:hint="eastAsia" w:ascii="宋体" w:hAnsi="宋体"/>
          <w:b/>
          <w:bCs/>
          <w:szCs w:val="21"/>
        </w:rPr>
        <w:t>五、</w:t>
      </w:r>
      <w:r>
        <w:rPr>
          <w:rFonts w:hint="eastAsia" w:ascii="宋体" w:hAnsi="宋体" w:eastAsia="宋体" w:cs="Times New Roman"/>
          <w:b/>
          <w:bCs/>
          <w:szCs w:val="21"/>
          <w:lang w:val="en-US" w:eastAsia="zh-CN"/>
        </w:rPr>
        <w:t>疫情防控措施</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在招标活动前，根据参与人员规模研究制定活动预案，科学安排座位间距，缩短工作时间，设置场内外提示牌，对参加人员进行体温检测、扫码核验、信息登记等工作。会议室每隔两小时通一次风，使用完毕后及时消毒。</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3、对于参与评标活动的评审专家，在进入评标场所前，须如实填写《疫情期间参与政府采购活动开评标人员健康信息登记表》及《承诺书》。</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4、适当限制参与开评标活动人数。疫情期间，为减少人员聚集，除采购人授权代表和投标供应商授权代表外，其他人员原则上不安排进入开评标场所。特殊情况应事先与公司人员联系。</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6、其余事项严格按照苏财购【2020】13号文执行。</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7、因防控工作需要，给采购当事人带来诸多不便，还望多多理解和予以配合。</w:t>
      </w:r>
    </w:p>
    <w:p>
      <w:pPr>
        <w:keepNext w:val="0"/>
        <w:keepLines w:val="0"/>
        <w:pageBreakBefore w:val="0"/>
        <w:kinsoku/>
        <w:wordWrap/>
        <w:overflowPunct/>
        <w:topLinePunct w:val="0"/>
        <w:autoSpaceDE/>
        <w:autoSpaceDN/>
        <w:bidi w:val="0"/>
        <w:spacing w:line="520" w:lineRule="exact"/>
        <w:textAlignment w:val="auto"/>
        <w:rPr>
          <w:rFonts w:hint="eastAsia" w:ascii="宋体" w:hAnsi="宋体" w:eastAsia="宋体" w:cs="Times New Roman"/>
          <w:b/>
          <w:bCs/>
          <w:szCs w:val="21"/>
        </w:rPr>
      </w:pPr>
      <w:r>
        <w:rPr>
          <w:rFonts w:hint="eastAsia" w:ascii="宋体" w:hAnsi="宋体" w:eastAsia="宋体" w:cs="Times New Roman"/>
          <w:b/>
          <w:bCs/>
          <w:szCs w:val="21"/>
          <w:lang w:val="en-US" w:eastAsia="zh-CN"/>
        </w:rPr>
        <w:t>六、</w:t>
      </w:r>
      <w:r>
        <w:rPr>
          <w:rFonts w:hint="eastAsia" w:ascii="宋体" w:hAnsi="宋体" w:eastAsia="宋体" w:cs="Times New Roman"/>
          <w:b/>
          <w:bCs/>
          <w:szCs w:val="21"/>
        </w:rPr>
        <w:t>凡对本次采购提出询问，请按以下方式联系。</w:t>
      </w:r>
    </w:p>
    <w:p>
      <w:pPr>
        <w:keepNext w:val="0"/>
        <w:keepLines w:val="0"/>
        <w:pageBreakBefore w:val="0"/>
        <w:widowControl/>
        <w:kinsoku/>
        <w:wordWrap/>
        <w:overflowPunct/>
        <w:topLinePunct w:val="0"/>
        <w:autoSpaceDE/>
        <w:autoSpaceDN/>
        <w:bidi w:val="0"/>
        <w:spacing w:line="520" w:lineRule="exact"/>
        <w:jc w:val="left"/>
        <w:textAlignment w:val="auto"/>
        <w:rPr>
          <w:rFonts w:hint="eastAsia" w:ascii="宋体" w:hAnsi="宋体"/>
          <w:szCs w:val="21"/>
        </w:rPr>
      </w:pPr>
      <w:r>
        <w:rPr>
          <w:rFonts w:hint="eastAsia" w:ascii="宋体" w:hAnsi="宋体"/>
          <w:szCs w:val="21"/>
        </w:rPr>
        <w:t>1.采购人信息</w:t>
      </w:r>
    </w:p>
    <w:p>
      <w:pPr>
        <w:keepNext w:val="0"/>
        <w:keepLines w:val="0"/>
        <w:pageBreakBefore w:val="0"/>
        <w:widowControl/>
        <w:kinsoku/>
        <w:wordWrap/>
        <w:overflowPunct/>
        <w:topLinePunct w:val="0"/>
        <w:autoSpaceDE/>
        <w:autoSpaceDN/>
        <w:bidi w:val="0"/>
        <w:spacing w:line="520" w:lineRule="exact"/>
        <w:jc w:val="left"/>
        <w:textAlignment w:val="auto"/>
        <w:rPr>
          <w:rFonts w:hint="eastAsia" w:ascii="宋体" w:hAnsi="宋体"/>
          <w:szCs w:val="21"/>
        </w:rPr>
      </w:pPr>
      <w:r>
        <w:rPr>
          <w:rFonts w:hint="eastAsia" w:ascii="宋体" w:hAnsi="宋体"/>
          <w:szCs w:val="21"/>
        </w:rPr>
        <w:t>名    称：苏州思萃先进制造材料技术研究所有限公司</w:t>
      </w:r>
    </w:p>
    <w:p>
      <w:pPr>
        <w:keepNext w:val="0"/>
        <w:keepLines w:val="0"/>
        <w:pageBreakBefore w:val="0"/>
        <w:widowControl/>
        <w:kinsoku/>
        <w:wordWrap/>
        <w:overflowPunct/>
        <w:topLinePunct w:val="0"/>
        <w:autoSpaceDE/>
        <w:autoSpaceDN/>
        <w:bidi w:val="0"/>
        <w:spacing w:line="520" w:lineRule="exact"/>
        <w:jc w:val="left"/>
        <w:textAlignment w:val="auto"/>
        <w:rPr>
          <w:rFonts w:hint="default" w:ascii="宋体" w:hAnsi="宋体" w:eastAsia="宋体"/>
          <w:szCs w:val="21"/>
          <w:lang w:val="en-US" w:eastAsia="zh-CN"/>
        </w:rPr>
      </w:pPr>
      <w:r>
        <w:rPr>
          <w:rFonts w:hint="eastAsia" w:ascii="宋体" w:hAnsi="宋体"/>
          <w:szCs w:val="21"/>
        </w:rPr>
        <w:t>地    址：</w:t>
      </w:r>
      <w:r>
        <w:rPr>
          <w:rFonts w:hint="eastAsia" w:ascii="宋体" w:hAnsi="宋体"/>
          <w:szCs w:val="21"/>
          <w:lang w:val="en-US" w:eastAsia="zh-CN"/>
        </w:rPr>
        <w:t>苏州高新区浒青路58号2幢</w:t>
      </w:r>
    </w:p>
    <w:p>
      <w:pPr>
        <w:keepNext w:val="0"/>
        <w:keepLines w:val="0"/>
        <w:pageBreakBefore w:val="0"/>
        <w:widowControl/>
        <w:kinsoku/>
        <w:wordWrap/>
        <w:overflowPunct/>
        <w:topLinePunct w:val="0"/>
        <w:autoSpaceDE/>
        <w:autoSpaceDN/>
        <w:bidi w:val="0"/>
        <w:spacing w:line="520" w:lineRule="exact"/>
        <w:jc w:val="left"/>
        <w:textAlignment w:val="auto"/>
        <w:rPr>
          <w:rFonts w:hint="eastAsia" w:ascii="宋体" w:hAnsi="宋体"/>
          <w:szCs w:val="21"/>
        </w:rPr>
      </w:pPr>
      <w:r>
        <w:rPr>
          <w:rFonts w:hint="eastAsia" w:ascii="宋体" w:hAnsi="宋体"/>
          <w:szCs w:val="21"/>
        </w:rPr>
        <w:t>联 系 人：</w:t>
      </w:r>
      <w:r>
        <w:rPr>
          <w:rFonts w:hint="eastAsia" w:ascii="宋体" w:hAnsi="宋体"/>
          <w:szCs w:val="21"/>
          <w:lang w:val="en-US" w:eastAsia="zh-CN"/>
        </w:rPr>
        <w:t xml:space="preserve"> 宋工</w:t>
      </w:r>
      <w:r>
        <w:rPr>
          <w:rFonts w:hint="eastAsia" w:ascii="宋体" w:hAnsi="宋体"/>
          <w:szCs w:val="21"/>
        </w:rPr>
        <w:t xml:space="preserve">　　　 </w:t>
      </w:r>
    </w:p>
    <w:p>
      <w:pPr>
        <w:keepNext w:val="0"/>
        <w:keepLines w:val="0"/>
        <w:pageBreakBefore w:val="0"/>
        <w:widowControl/>
        <w:kinsoku/>
        <w:wordWrap/>
        <w:overflowPunct/>
        <w:topLinePunct w:val="0"/>
        <w:autoSpaceDE/>
        <w:autoSpaceDN/>
        <w:bidi w:val="0"/>
        <w:spacing w:line="520" w:lineRule="exact"/>
        <w:jc w:val="left"/>
        <w:textAlignment w:val="auto"/>
        <w:rPr>
          <w:rFonts w:hint="eastAsia" w:ascii="宋体" w:hAnsi="宋体"/>
          <w:szCs w:val="21"/>
        </w:rPr>
      </w:pPr>
      <w:r>
        <w:rPr>
          <w:rFonts w:hint="eastAsia" w:ascii="宋体" w:hAnsi="宋体"/>
          <w:szCs w:val="21"/>
        </w:rPr>
        <w:t>2.采购代理机构信息</w:t>
      </w:r>
    </w:p>
    <w:p>
      <w:pPr>
        <w:keepNext w:val="0"/>
        <w:keepLines w:val="0"/>
        <w:pageBreakBefore w:val="0"/>
        <w:widowControl/>
        <w:kinsoku/>
        <w:wordWrap/>
        <w:overflowPunct/>
        <w:topLinePunct w:val="0"/>
        <w:autoSpaceDE/>
        <w:autoSpaceDN/>
        <w:bidi w:val="0"/>
        <w:spacing w:line="520" w:lineRule="exact"/>
        <w:jc w:val="left"/>
        <w:textAlignment w:val="auto"/>
        <w:rPr>
          <w:rFonts w:hint="eastAsia" w:ascii="宋体" w:hAnsi="宋体"/>
          <w:szCs w:val="21"/>
        </w:rPr>
      </w:pPr>
      <w:r>
        <w:rPr>
          <w:rFonts w:hint="eastAsia" w:ascii="宋体" w:hAnsi="宋体"/>
          <w:szCs w:val="21"/>
        </w:rPr>
        <w:t>名    称：江苏建瀚工程咨询有限公司　　　　　　　　　　　　</w:t>
      </w:r>
    </w:p>
    <w:p>
      <w:pPr>
        <w:keepNext w:val="0"/>
        <w:keepLines w:val="0"/>
        <w:pageBreakBefore w:val="0"/>
        <w:widowControl/>
        <w:kinsoku/>
        <w:wordWrap/>
        <w:overflowPunct/>
        <w:topLinePunct w:val="0"/>
        <w:autoSpaceDE/>
        <w:autoSpaceDN/>
        <w:bidi w:val="0"/>
        <w:spacing w:line="520" w:lineRule="exact"/>
        <w:jc w:val="left"/>
        <w:textAlignment w:val="auto"/>
        <w:rPr>
          <w:rFonts w:hint="eastAsia" w:ascii="宋体" w:hAnsi="宋体"/>
          <w:szCs w:val="21"/>
        </w:rPr>
      </w:pPr>
      <w:r>
        <w:rPr>
          <w:rFonts w:hint="eastAsia" w:ascii="宋体" w:hAnsi="宋体"/>
          <w:szCs w:val="21"/>
        </w:rPr>
        <w:t>地　　址：常州市兰陵路15号建设银行兰陵支行大楼三楼　　　　　　　　　　</w:t>
      </w:r>
    </w:p>
    <w:p>
      <w:pPr>
        <w:keepNext w:val="0"/>
        <w:keepLines w:val="0"/>
        <w:pageBreakBefore w:val="0"/>
        <w:widowControl/>
        <w:kinsoku/>
        <w:wordWrap/>
        <w:overflowPunct/>
        <w:topLinePunct w:val="0"/>
        <w:autoSpaceDE/>
        <w:autoSpaceDN/>
        <w:bidi w:val="0"/>
        <w:spacing w:line="520" w:lineRule="exact"/>
        <w:jc w:val="left"/>
        <w:textAlignment w:val="auto"/>
        <w:rPr>
          <w:rFonts w:hint="eastAsia" w:ascii="宋体" w:hAnsi="宋体"/>
          <w:szCs w:val="21"/>
        </w:rPr>
      </w:pPr>
      <w:r>
        <w:rPr>
          <w:rFonts w:hint="eastAsia" w:ascii="宋体" w:hAnsi="宋体"/>
          <w:szCs w:val="21"/>
        </w:rPr>
        <w:t>项目联系人：唐工</w:t>
      </w:r>
    </w:p>
    <w:p>
      <w:pPr>
        <w:keepNext w:val="0"/>
        <w:keepLines w:val="0"/>
        <w:pageBreakBefore w:val="0"/>
        <w:widowControl/>
        <w:kinsoku/>
        <w:wordWrap/>
        <w:overflowPunct/>
        <w:topLinePunct w:val="0"/>
        <w:autoSpaceDE/>
        <w:autoSpaceDN/>
        <w:bidi w:val="0"/>
        <w:spacing w:line="520" w:lineRule="exact"/>
        <w:jc w:val="left"/>
        <w:textAlignment w:val="auto"/>
        <w:rPr>
          <w:rFonts w:hint="eastAsia" w:ascii="宋体" w:hAnsi="宋体"/>
          <w:szCs w:val="21"/>
        </w:rPr>
      </w:pPr>
      <w:r>
        <w:rPr>
          <w:rFonts w:hint="eastAsia" w:ascii="宋体" w:hAnsi="宋体"/>
          <w:szCs w:val="21"/>
        </w:rPr>
        <w:t>电　　 话：13685285304　</w:t>
      </w:r>
    </w:p>
    <w:p>
      <w:pPr>
        <w:pStyle w:val="3"/>
        <w:numPr>
          <w:ilvl w:val="0"/>
          <w:numId w:val="0"/>
        </w:numPr>
        <w:tabs>
          <w:tab w:val="clear" w:pos="0"/>
        </w:tabs>
        <w:ind w:leftChars="0"/>
      </w:pPr>
    </w:p>
    <w:p>
      <w:pPr>
        <w:pStyle w:val="2"/>
        <w:rPr>
          <w:rFonts w:hint="eastAsia" w:ascii="宋体" w:hAnsi="宋体"/>
          <w:szCs w:val="21"/>
        </w:rPr>
      </w:pPr>
    </w:p>
    <w:p/>
    <w:p>
      <w:pPr>
        <w:spacing w:line="360" w:lineRule="exact"/>
        <w:rPr>
          <w:rStyle w:val="11"/>
          <w:rFonts w:hint="eastAsia" w:ascii="宋体" w:hAnsi="宋体" w:cs="宋体"/>
          <w:sz w:val="24"/>
          <w:szCs w:val="24"/>
          <w:shd w:val="clear" w:color="auto" w:fill="FFFFFF"/>
        </w:rPr>
      </w:pPr>
    </w:p>
    <w:p>
      <w:pPr>
        <w:spacing w:line="360" w:lineRule="exact"/>
        <w:rPr>
          <w:rStyle w:val="11"/>
          <w:rFonts w:cs="宋体"/>
          <w:sz w:val="30"/>
          <w:szCs w:val="30"/>
          <w:shd w:val="clear" w:color="auto" w:fill="FFFFFF"/>
        </w:rPr>
      </w:pPr>
      <w:r>
        <w:rPr>
          <w:rStyle w:val="11"/>
          <w:rFonts w:hint="eastAsia" w:ascii="宋体" w:hAnsi="宋体" w:cs="宋体"/>
          <w:sz w:val="24"/>
          <w:szCs w:val="24"/>
          <w:shd w:val="clear" w:color="auto" w:fill="FFFFFF"/>
        </w:rPr>
        <w:t>附件一：</w:t>
      </w:r>
    </w:p>
    <w:p>
      <w:pPr>
        <w:spacing w:line="360" w:lineRule="exact"/>
        <w:jc w:val="center"/>
        <w:rPr>
          <w:rStyle w:val="11"/>
          <w:rFonts w:ascii="宋体" w:hAnsi="宋体" w:cs="宋体"/>
          <w:sz w:val="30"/>
          <w:szCs w:val="30"/>
          <w:shd w:val="clear" w:color="auto" w:fill="FFFFFF"/>
        </w:rPr>
      </w:pPr>
      <w:r>
        <w:rPr>
          <w:rStyle w:val="11"/>
          <w:rFonts w:hint="eastAsia" w:ascii="宋体" w:hAnsi="宋体" w:cs="宋体"/>
          <w:sz w:val="30"/>
          <w:szCs w:val="30"/>
          <w:shd w:val="clear" w:color="auto" w:fill="FFFFFF"/>
        </w:rPr>
        <w:t>投标人报名申请表</w:t>
      </w:r>
    </w:p>
    <w:p>
      <w:pPr>
        <w:pStyle w:val="8"/>
        <w:ind w:firstLine="428"/>
      </w:pPr>
    </w:p>
    <w:p>
      <w:pPr>
        <w:pStyle w:val="7"/>
        <w:widowControl/>
        <w:shd w:val="clear" w:color="auto" w:fill="FFFFFF"/>
        <w:spacing w:before="0" w:beforeAutospacing="0" w:after="0" w:afterAutospacing="0" w:line="360" w:lineRule="exact"/>
        <w:rPr>
          <w:rFonts w:hint="eastAsia" w:ascii="宋体" w:hAnsi="宋体" w:cs="宋体"/>
          <w:sz w:val="21"/>
          <w:szCs w:val="21"/>
        </w:rPr>
      </w:pPr>
      <w:r>
        <w:rPr>
          <w:rFonts w:hint="eastAsia" w:ascii="宋体" w:hAnsi="宋体" w:cs="宋体"/>
          <w:sz w:val="21"/>
          <w:szCs w:val="21"/>
        </w:rPr>
        <w:t xml:space="preserve"> 项目编号：CJC2202209010号</w:t>
      </w:r>
    </w:p>
    <w:tbl>
      <w:tblPr>
        <w:tblStyle w:val="9"/>
        <w:tblW w:w="8370" w:type="dxa"/>
        <w:tblInd w:w="0" w:type="dxa"/>
        <w:tblLayout w:type="fixed"/>
        <w:tblCellMar>
          <w:top w:w="0" w:type="dxa"/>
          <w:left w:w="108" w:type="dxa"/>
          <w:bottom w:w="0" w:type="dxa"/>
          <w:right w:w="108" w:type="dxa"/>
        </w:tblCellMar>
      </w:tblPr>
      <w:tblGrid>
        <w:gridCol w:w="8370"/>
      </w:tblGrid>
      <w:tr>
        <w:tblPrEx>
          <w:tblCellMar>
            <w:top w:w="0" w:type="dxa"/>
            <w:left w:w="108" w:type="dxa"/>
            <w:bottom w:w="0" w:type="dxa"/>
            <w:right w:w="108" w:type="dxa"/>
          </w:tblCellMar>
        </w:tblPrEx>
        <w:trPr>
          <w:trHeight w:val="1416" w:hRule="atLeast"/>
        </w:trPr>
        <w:tc>
          <w:tcPr>
            <w:tcW w:w="8376" w:type="dxa"/>
            <w:tcBorders>
              <w:top w:val="outset" w:color="auto" w:sz="6"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7"/>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投标人全称（公章）：</w:t>
            </w:r>
          </w:p>
        </w:tc>
      </w:tr>
      <w:tr>
        <w:tblPrEx>
          <w:tblCellMar>
            <w:top w:w="0" w:type="dxa"/>
            <w:left w:w="108" w:type="dxa"/>
            <w:bottom w:w="0" w:type="dxa"/>
            <w:right w:w="108" w:type="dxa"/>
          </w:tblCellMar>
        </w:tblPrEx>
        <w:trPr>
          <w:trHeight w:val="3347"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7"/>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现委托</w:t>
            </w:r>
            <w:r>
              <w:rPr>
                <w:rFonts w:hint="eastAsia" w:ascii="宋体" w:hAnsi="宋体" w:cs="宋体"/>
                <w:sz w:val="21"/>
                <w:szCs w:val="21"/>
                <w:u w:val="single"/>
              </w:rPr>
              <w:t xml:space="preserve">          </w:t>
            </w:r>
            <w:r>
              <w:rPr>
                <w:rFonts w:hint="eastAsia" w:ascii="宋体" w:hAnsi="宋体" w:cs="宋体"/>
                <w:sz w:val="21"/>
                <w:szCs w:val="21"/>
              </w:rPr>
              <w:t>（被授权人的姓名）参与</w:t>
            </w:r>
            <w:r>
              <w:rPr>
                <w:rFonts w:hint="eastAsia" w:ascii="宋体" w:hAnsi="宋体" w:cs="宋体"/>
                <w:sz w:val="21"/>
                <w:szCs w:val="21"/>
                <w:u w:val="single"/>
              </w:rPr>
              <w:t>           </w:t>
            </w:r>
            <w:r>
              <w:rPr>
                <w:rFonts w:hint="eastAsia" w:ascii="宋体" w:hAnsi="宋体" w:cs="宋体"/>
                <w:sz w:val="21"/>
                <w:szCs w:val="21"/>
              </w:rPr>
              <w:t>项目的投标报名工作。项目招投标过程中答疑补充等相关文件都须投标人在相关网站上下载，本单位会及时关注相关网站，以防遗漏，并承诺不以此为理由提出质疑。</w:t>
            </w:r>
          </w:p>
          <w:p>
            <w:pPr>
              <w:pStyle w:val="7"/>
              <w:widowControl/>
              <w:spacing w:before="0" w:beforeAutospacing="0" w:after="0" w:afterAutospacing="0" w:line="360" w:lineRule="exact"/>
              <w:ind w:firstLine="420" w:firstLineChars="200"/>
              <w:jc w:val="center"/>
              <w:rPr>
                <w:rFonts w:ascii="宋体" w:hAnsi="宋体" w:cs="宋体"/>
                <w:sz w:val="21"/>
                <w:szCs w:val="21"/>
              </w:rPr>
            </w:pPr>
          </w:p>
          <w:p>
            <w:pPr>
              <w:pStyle w:val="7"/>
              <w:widowControl/>
              <w:spacing w:before="0" w:beforeAutospacing="0" w:after="0" w:afterAutospacing="0" w:line="360" w:lineRule="exact"/>
              <w:ind w:firstLine="420" w:firstLineChars="200"/>
              <w:jc w:val="center"/>
              <w:rPr>
                <w:rFonts w:ascii="宋体" w:hAnsi="宋体" w:cs="宋体"/>
                <w:sz w:val="21"/>
                <w:szCs w:val="21"/>
              </w:rPr>
            </w:pPr>
            <w:r>
              <w:rPr>
                <w:rFonts w:hint="eastAsia" w:ascii="宋体" w:hAnsi="宋体" w:cs="宋体"/>
                <w:sz w:val="21"/>
                <w:szCs w:val="21"/>
              </w:rPr>
              <w:t>法人代表人（签字或盖章）：</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7"/>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被授权人姓名：              联系电话：</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7"/>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第二代身份证号码：</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7"/>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接收招标文件指定电子邮箱：</w:t>
            </w:r>
          </w:p>
        </w:tc>
      </w:tr>
      <w:tr>
        <w:tblPrEx>
          <w:tblCellMar>
            <w:top w:w="0" w:type="dxa"/>
            <w:left w:w="108" w:type="dxa"/>
            <w:bottom w:w="0" w:type="dxa"/>
            <w:right w:w="108" w:type="dxa"/>
          </w:tblCellMar>
        </w:tblPrEx>
        <w:trPr>
          <w:trHeight w:val="1393"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7"/>
              <w:widowControl/>
              <w:spacing w:before="0" w:beforeAutospacing="0" w:after="0" w:afterAutospacing="0" w:line="360" w:lineRule="exact"/>
              <w:rPr>
                <w:rFonts w:ascii="宋体" w:hAnsi="宋体" w:cs="宋体"/>
                <w:sz w:val="21"/>
                <w:szCs w:val="21"/>
              </w:rPr>
            </w:pPr>
            <w:r>
              <w:rPr>
                <w:rStyle w:val="11"/>
                <w:rFonts w:hint="eastAsia" w:ascii="宋体" w:hAnsi="宋体" w:cs="宋体"/>
                <w:sz w:val="21"/>
                <w:szCs w:val="21"/>
              </w:rPr>
              <w:t>注：本表以上内容填写均需打印，以下内容需由被授权人本人在代理机构报名时现场填写</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7"/>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报名时间：</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7"/>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被授权人签字：</w:t>
            </w:r>
          </w:p>
        </w:tc>
      </w:tr>
    </w:tbl>
    <w:p>
      <w:pPr>
        <w:widowControl/>
        <w:shd w:val="clear" w:color="auto" w:fill="FFFFFF"/>
        <w:wordWrap w:val="0"/>
        <w:spacing w:after="150" w:line="205" w:lineRule="atLeast"/>
        <w:jc w:val="left"/>
        <w:rPr>
          <w:rStyle w:val="11"/>
          <w:szCs w:val="21"/>
          <w:shd w:val="clear" w:color="auto" w:fill="FFFFFF"/>
        </w:rPr>
      </w:pPr>
      <w:r>
        <w:rPr>
          <w:rStyle w:val="11"/>
          <w:rFonts w:hint="eastAsia" w:ascii="宋体" w:hAnsi="宋体" w:cs="宋体"/>
          <w:szCs w:val="21"/>
          <w:shd w:val="clear" w:color="auto" w:fill="FFFFFF"/>
        </w:rPr>
        <w:t>*注：投标人应完整填写表格，并对内容的真实性和有效性负全部责任。</w:t>
      </w:r>
    </w:p>
    <w:p>
      <w:pPr>
        <w:widowControl/>
        <w:shd w:val="clear" w:color="auto" w:fill="FFFFFF"/>
        <w:wordWrap w:val="0"/>
        <w:spacing w:line="360" w:lineRule="exact"/>
        <w:jc w:val="left"/>
        <w:rPr>
          <w:bCs/>
          <w:kern w:val="0"/>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11" w:name="_Toc22263"/>
    </w:p>
    <w:p>
      <w:pPr>
        <w:pStyle w:val="13"/>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451" w:firstLineChars="215"/>
        <w:rPr>
          <w:rFonts w:ascii="宋体" w:hAnsi="宋体" w:cs="宋体"/>
          <w:szCs w:val="21"/>
        </w:rPr>
      </w:pPr>
      <w:r>
        <w:rPr>
          <w:rFonts w:hint="eastAsia" w:ascii="宋体" w:hAnsi="宋体" w:cs="宋体"/>
          <w:szCs w:val="21"/>
        </w:rPr>
        <w:t>本授权委托书声明：我 ___________(姓名)系_________________（投标人名称）的法定代表人，现授权委托__________________（被授权人的姓名、职务）为本次投标中我单位的合法代理人，全权负责参加本次项目的投标、签订合约以及与之相关的各项工作。本投标人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Cs w:val="21"/>
        </w:rPr>
        <w:t>本授权书于__________年_______月________日签字或盖章生效，特此声明。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投标人公章：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szCs w:val="24"/>
        </w:rPr>
      </w:pPr>
      <w:r>
        <w:rPr>
          <w:rFonts w:hint="eastAsia" w:ascii="宋体" w:hAnsi="宋体"/>
          <w:szCs w:val="21"/>
        </w:rPr>
        <w:t>（双面复印件）粘贴处</w:t>
      </w:r>
    </w:p>
    <w:p>
      <w:pPr>
        <w:spacing w:line="360" w:lineRule="auto"/>
        <w:rPr>
          <w:rFonts w:ascii="宋体" w:hAnsi="宋体" w:cs="宋体"/>
          <w:sz w:val="24"/>
          <w:szCs w:val="24"/>
        </w:rPr>
      </w:pPr>
    </w:p>
    <w:p>
      <w:pPr>
        <w:spacing w:line="360" w:lineRule="auto"/>
        <w:rPr>
          <w:rFonts w:ascii="宋体" w:hAnsi="宋体" w:cs="宋体"/>
          <w:szCs w:val="21"/>
        </w:rPr>
      </w:pPr>
    </w:p>
    <w:bookmarkEnd w:id="11"/>
    <w:p>
      <w:pPr>
        <w:widowControl/>
        <w:shd w:val="clear" w:color="auto" w:fill="FFFFFF"/>
        <w:wordWrap w:val="0"/>
        <w:spacing w:line="360" w:lineRule="exact"/>
        <w:jc w:val="left"/>
      </w:pPr>
      <w:r>
        <w:br w:type="page"/>
      </w:r>
      <w:r>
        <w:rPr>
          <w:rFonts w:hint="eastAsia" w:ascii="宋体" w:hAnsi="宋体" w:cs="宋体"/>
          <w:b/>
          <w:bCs/>
          <w:kern w:val="0"/>
          <w:sz w:val="24"/>
          <w:szCs w:val="24"/>
          <w:shd w:val="clear" w:color="auto" w:fill="FFFFFF"/>
        </w:rPr>
        <w:t>附件三</w:t>
      </w:r>
      <w: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p>
    <w:p>
      <w:pPr>
        <w:spacing w:line="360" w:lineRule="auto"/>
        <w:rPr>
          <w:rFonts w:ascii="宋体" w:hAnsi="宋体"/>
          <w:szCs w:val="21"/>
        </w:rPr>
      </w:pPr>
      <w:r>
        <w:rPr>
          <w:rFonts w:hint="eastAsia" w:ascii="宋体" w:hAnsi="宋体"/>
          <w:szCs w:val="21"/>
        </w:rPr>
        <w:t>地址:</w:t>
      </w:r>
    </w:p>
    <w:p>
      <w:pPr>
        <w:spacing w:line="360" w:lineRule="auto"/>
        <w:rPr>
          <w:rFonts w:ascii="宋体" w:hAnsi="宋体"/>
          <w:szCs w:val="21"/>
        </w:rPr>
      </w:pPr>
      <w:r>
        <w:rPr>
          <w:rFonts w:hint="eastAsia" w:ascii="宋体" w:hAnsi="宋体"/>
          <w:szCs w:val="21"/>
        </w:rPr>
        <w:t>姓名:               性别:          年龄:              职务:</w:t>
      </w:r>
    </w:p>
    <w:p>
      <w:pPr>
        <w:spacing w:line="360" w:lineRule="auto"/>
        <w:rPr>
          <w:rFonts w:ascii="宋体" w:hAnsi="宋体"/>
          <w:szCs w:val="21"/>
        </w:rPr>
      </w:pPr>
      <w:r>
        <w:rPr>
          <w:rFonts w:hint="eastAsia" w:ascii="宋体" w:hAnsi="宋体"/>
          <w:szCs w:val="21"/>
        </w:rPr>
        <w:t xml:space="preserve">系的法定代表人。为实施 </w:t>
      </w:r>
      <w:r>
        <w:rPr>
          <w:rFonts w:hint="eastAsia" w:ascii="宋体" w:hAnsi="宋体"/>
          <w:szCs w:val="21"/>
          <w:u w:val="single"/>
        </w:rPr>
        <w:t xml:space="preserve">           （      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投标人：（公章）</w:t>
      </w:r>
    </w:p>
    <w:p>
      <w:pPr>
        <w:spacing w:line="360" w:lineRule="auto"/>
        <w:ind w:firstLine="2730" w:firstLineChars="1300"/>
        <w:rPr>
          <w:rFonts w:ascii="宋体" w:hAnsi="宋体"/>
          <w:szCs w:val="21"/>
        </w:rPr>
      </w:pPr>
      <w:r>
        <w:rPr>
          <w:rFonts w:hint="eastAsia" w:ascii="宋体" w:hAnsi="宋体"/>
          <w:szCs w:val="21"/>
        </w:rPr>
        <w:t xml:space="preserve">        法定代表人签字或盖章：</w:t>
      </w:r>
    </w:p>
    <w:p>
      <w:pPr>
        <w:spacing w:line="360" w:lineRule="auto"/>
        <w:ind w:firstLine="3570" w:firstLineChars="1700"/>
        <w:rPr>
          <w:rFonts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bookmarkStart w:id="12" w:name="_GoBack"/>
      <w:bookmarkEnd w:id="1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D54CCB"/>
    <w:multiLevelType w:val="multilevel"/>
    <w:tmpl w:val="66D54CCB"/>
    <w:lvl w:ilvl="0" w:tentative="0">
      <w:start w:val="1"/>
      <w:numFmt w:val="decimal"/>
      <w:lvlText w:val="%1  "/>
      <w:lvlJc w:val="left"/>
      <w:pPr>
        <w:tabs>
          <w:tab w:val="left" w:pos="1571"/>
        </w:tabs>
        <w:ind w:left="1283" w:hanging="432"/>
      </w:pPr>
      <w:rPr>
        <w:rFonts w:hint="eastAsia" w:ascii="黑体" w:eastAsia="黑体"/>
      </w:rPr>
    </w:lvl>
    <w:lvl w:ilvl="1" w:tentative="0">
      <w:start w:val="1"/>
      <w:numFmt w:val="decimal"/>
      <w:pStyle w:val="3"/>
      <w:lvlText w:val="%1.%2"/>
      <w:lvlJc w:val="left"/>
      <w:pPr>
        <w:tabs>
          <w:tab w:val="left" w:pos="0"/>
        </w:tabs>
        <w:ind w:left="0" w:firstLine="0"/>
      </w:pPr>
    </w:lvl>
    <w:lvl w:ilvl="2" w:tentative="0">
      <w:start w:val="1"/>
      <w:numFmt w:val="decimal"/>
      <w:lvlText w:val="%1.%2.%3"/>
      <w:lvlJc w:val="left"/>
      <w:pPr>
        <w:tabs>
          <w:tab w:val="left" w:pos="0"/>
        </w:tabs>
        <w:ind w:left="0" w:firstLine="0"/>
      </w:pPr>
    </w:lvl>
    <w:lvl w:ilvl="3" w:tentative="0">
      <w:start w:val="1"/>
      <w:numFmt w:val="decimal"/>
      <w:lvlText w:val="%1.%2.%3.%4"/>
      <w:lvlJc w:val="left"/>
      <w:pPr>
        <w:tabs>
          <w:tab w:val="left" w:pos="0"/>
        </w:tabs>
        <w:ind w:left="0" w:firstLine="0"/>
      </w:pPr>
    </w:lvl>
    <w:lvl w:ilvl="4" w:tentative="0">
      <w:start w:val="1"/>
      <w:numFmt w:val="upperLetter"/>
      <w:lvlText w:val="%5."/>
      <w:lvlJc w:val="left"/>
      <w:pPr>
        <w:tabs>
          <w:tab w:val="left" w:pos="1271"/>
        </w:tabs>
        <w:ind w:left="1271" w:hanging="420"/>
      </w:pPr>
    </w:lvl>
    <w:lvl w:ilvl="5" w:tentative="0">
      <w:start w:val="1"/>
      <w:numFmt w:val="decimal"/>
      <w:lvlText w:val="%1.%2.%3.%4.%5.%6"/>
      <w:lvlJc w:val="left"/>
      <w:pPr>
        <w:tabs>
          <w:tab w:val="left" w:pos="2003"/>
        </w:tabs>
        <w:ind w:left="2003" w:hanging="1152"/>
      </w:pPr>
    </w:lvl>
    <w:lvl w:ilvl="6" w:tentative="0">
      <w:start w:val="1"/>
      <w:numFmt w:val="decimal"/>
      <w:lvlText w:val="%1.%2.%3.%4.%5.%6.%7"/>
      <w:lvlJc w:val="left"/>
      <w:pPr>
        <w:tabs>
          <w:tab w:val="left" w:pos="2147"/>
        </w:tabs>
        <w:ind w:left="2147" w:hanging="1296"/>
      </w:pPr>
    </w:lvl>
    <w:lvl w:ilvl="7" w:tentative="0">
      <w:start w:val="1"/>
      <w:numFmt w:val="decimal"/>
      <w:lvlText w:val="%1.%2.%3.%4.%5.%6.%7.%8"/>
      <w:lvlJc w:val="left"/>
      <w:pPr>
        <w:tabs>
          <w:tab w:val="left" w:pos="2291"/>
        </w:tabs>
        <w:ind w:left="2291" w:hanging="1440"/>
      </w:pPr>
    </w:lvl>
    <w:lvl w:ilvl="8" w:tentative="0">
      <w:start w:val="1"/>
      <w:numFmt w:val="decimal"/>
      <w:lvlText w:val="%1.%2.%3.%4.%5.%6.%7.%8.%9"/>
      <w:lvlJc w:val="left"/>
      <w:pPr>
        <w:tabs>
          <w:tab w:val="left" w:pos="2435"/>
        </w:tabs>
        <w:ind w:left="2435"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32C11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2"/>
    <w:qFormat/>
    <w:uiPriority w:val="0"/>
    <w:pPr>
      <w:keepNext/>
      <w:keepLines/>
      <w:numPr>
        <w:ilvl w:val="1"/>
        <w:numId w:val="1"/>
      </w:numPr>
      <w:tabs>
        <w:tab w:val="left" w:pos="1571"/>
      </w:tabs>
      <w:spacing w:before="50"/>
      <w:jc w:val="left"/>
      <w:outlineLvl w:val="1"/>
    </w:pPr>
    <w:rPr>
      <w:rFonts w:ascii="Arial" w:hAnsi="Arial" w:eastAsia="黑体"/>
      <w:kern w:val="0"/>
      <w:sz w:val="32"/>
      <w:szCs w:val="20"/>
      <w:lang w:val="zh-CN"/>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Calibri" w:hAnsi="Calibri"/>
      <w:kern w:val="0"/>
      <w:sz w:val="24"/>
      <w:szCs w:val="20"/>
    </w:rPr>
  </w:style>
  <w:style w:type="paragraph" w:styleId="4">
    <w:name w:val="Body Text Indent"/>
    <w:basedOn w:val="1"/>
    <w:next w:val="1"/>
    <w:qFormat/>
    <w:uiPriority w:val="0"/>
    <w:pPr>
      <w:ind w:firstLine="640" w:firstLineChars="200"/>
    </w:pPr>
    <w:rPr>
      <w:rFonts w:ascii="仿宋_GB2312" w:hAnsi="Arial" w:eastAsia="仿宋_GB2312"/>
      <w:kern w:val="0"/>
      <w:sz w:val="32"/>
      <w:szCs w:val="32"/>
    </w:rPr>
  </w:style>
  <w:style w:type="paragraph" w:styleId="5">
    <w:name w:val="footer"/>
    <w:basedOn w:val="1"/>
    <w:qFormat/>
    <w:uiPriority w:val="99"/>
    <w:pPr>
      <w:tabs>
        <w:tab w:val="center" w:pos="4153"/>
        <w:tab w:val="right" w:pos="8306"/>
      </w:tabs>
      <w:snapToGrid w:val="0"/>
      <w:jc w:val="left"/>
    </w:pPr>
    <w:rPr>
      <w:kern w:val="0"/>
      <w:sz w:val="18"/>
      <w:szCs w:val="18"/>
    </w:rPr>
  </w:style>
  <w:style w:type="paragraph" w:styleId="6">
    <w:name w:val="toc 4"/>
    <w:basedOn w:val="1"/>
    <w:next w:val="1"/>
    <w:qFormat/>
    <w:uiPriority w:val="0"/>
    <w:pPr>
      <w:adjustRightInd w:val="0"/>
      <w:spacing w:line="312" w:lineRule="atLeast"/>
      <w:ind w:left="630"/>
      <w:jc w:val="left"/>
      <w:textAlignment w:val="baseline"/>
    </w:pPr>
    <w:rPr>
      <w:kern w:val="0"/>
      <w:sz w:val="18"/>
      <w:szCs w:val="18"/>
    </w:rPr>
  </w:style>
  <w:style w:type="paragraph" w:styleId="7">
    <w:name w:val="Normal (Web)"/>
    <w:basedOn w:val="1"/>
    <w:qFormat/>
    <w:uiPriority w:val="0"/>
    <w:pPr>
      <w:widowControl/>
      <w:spacing w:before="100" w:beforeAutospacing="1" w:after="100" w:afterAutospacing="1"/>
      <w:jc w:val="left"/>
    </w:pPr>
    <w:rPr>
      <w:rFonts w:ascii="Arial Unicode MS" w:hAnsi="Arial Unicode MS" w:eastAsia="Arial Unicode MS"/>
      <w:kern w:val="0"/>
      <w:sz w:val="24"/>
    </w:rPr>
  </w:style>
  <w:style w:type="paragraph" w:styleId="8">
    <w:name w:val="Body Text First Indent 2"/>
    <w:basedOn w:val="4"/>
    <w:qFormat/>
    <w:uiPriority w:val="0"/>
    <w:pPr>
      <w:adjustRightInd w:val="0"/>
      <w:spacing w:after="120" w:line="360" w:lineRule="auto"/>
      <w:ind w:left="420" w:firstLine="420" w:firstLineChars="0"/>
      <w:textAlignment w:val="baseline"/>
    </w:pPr>
    <w:rPr>
      <w:color w:val="000000"/>
      <w:sz w:val="20"/>
    </w:rPr>
  </w:style>
  <w:style w:type="character" w:styleId="11">
    <w:name w:val="Strong"/>
    <w:qFormat/>
    <w:uiPriority w:val="0"/>
    <w:rPr>
      <w:b/>
      <w:bCs/>
    </w:rPr>
  </w:style>
  <w:style w:type="paragraph" w:customStyle="1" w:styleId="12">
    <w:name w:val="Í¼±íÕýÎÄ"/>
    <w:basedOn w:val="1"/>
    <w:next w:val="2"/>
    <w:qFormat/>
    <w:uiPriority w:val="0"/>
    <w:pPr>
      <w:ind w:firstLine="420" w:firstLineChars="200"/>
    </w:pPr>
    <w:rPr>
      <w:sz w:val="24"/>
      <w:szCs w:val="20"/>
    </w:rPr>
  </w:style>
  <w:style w:type="paragraph" w:customStyle="1" w:styleId="13">
    <w:name w:val="纯文本1"/>
    <w:basedOn w:val="1"/>
    <w:next w:val="6"/>
    <w:qFormat/>
    <w:uiPriority w:val="0"/>
    <w:pPr>
      <w:adjustRightInd w:val="0"/>
      <w:textAlignment w:val="baseline"/>
    </w:pPr>
    <w:rPr>
      <w:rFonts w:ascii="宋体" w:hAnsi="Courier New" w:eastAsia="楷体_GB2312"/>
      <w:sz w:val="26"/>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2022-09-23T07:48:52Z</dcterms:created>
  <dc:creator>Administrator</dc:creator>
  <cp:lastModifiedBy>距离</cp:lastModifiedBy>
  <dcterms:modified xsi:type="dcterms:W3CDTF">2022-09-23T07:49:07Z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BCBF90F8AF3041B2BF3C2EAB35C1C93F</vt:lpwstr>
  </property>
</Properties>
</file>