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asciiTheme="majorEastAsia" w:hAnsiTheme="majorEastAsia" w:eastAsiaTheme="majorEastAsia"/>
          <w:b/>
          <w:sz w:val="28"/>
          <w:szCs w:val="32"/>
        </w:rPr>
      </w:pPr>
      <w:bookmarkStart w:id="0" w:name="_Toc17536322"/>
      <w:r>
        <w:rPr>
          <w:rFonts w:hint="eastAsia" w:asciiTheme="majorEastAsia" w:hAnsiTheme="majorEastAsia" w:eastAsiaTheme="majorEastAsia"/>
          <w:b/>
          <w:sz w:val="28"/>
          <w:szCs w:val="32"/>
        </w:rPr>
        <w:t>员工配餐服务项目</w:t>
      </w:r>
    </w:p>
    <w:p>
      <w:pPr>
        <w:pStyle w:val="3"/>
        <w:rPr>
          <w:rFonts w:asciiTheme="majorEastAsia" w:hAnsiTheme="majorEastAsia" w:eastAsiaTheme="majorEastAsia"/>
        </w:rPr>
      </w:pPr>
      <w:r>
        <w:rPr>
          <w:rFonts w:hint="eastAsia" w:asciiTheme="majorEastAsia" w:hAnsiTheme="majorEastAsia" w:eastAsiaTheme="majorEastAsia"/>
          <w:sz w:val="28"/>
          <w:szCs w:val="32"/>
        </w:rPr>
        <w:t>招标公告</w:t>
      </w:r>
      <w:bookmarkEnd w:id="0"/>
      <w:r>
        <w:rPr>
          <w:rFonts w:hint="eastAsia" w:asciiTheme="majorEastAsia" w:hAnsiTheme="majorEastAsia" w:eastAsiaTheme="majorEastAsia"/>
          <w:sz w:val="21"/>
          <w:szCs w:val="21"/>
        </w:rPr>
        <w:t>（二次）</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项目概况</w:t>
      </w:r>
    </w:p>
    <w:p>
      <w:pPr>
        <w:pBdr>
          <w:top w:val="single" w:color="auto" w:sz="4" w:space="1"/>
          <w:left w:val="single" w:color="auto" w:sz="4" w:space="4"/>
          <w:bottom w:val="single" w:color="auto" w:sz="4" w:space="10"/>
          <w:right w:val="single" w:color="auto" w:sz="4" w:space="4"/>
        </w:pBdr>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员工配餐服务项目的潜在供应商应在常州建瀚工程咨询有限公司获取采购文件，并于</w:t>
      </w:r>
      <w:r>
        <w:rPr>
          <w:rFonts w:hint="eastAsia" w:asciiTheme="majorEastAsia" w:hAnsiTheme="majorEastAsia" w:eastAsiaTheme="majorEastAsia"/>
        </w:rPr>
        <w:t>2022年04月07日14点00分</w:t>
      </w:r>
      <w:r>
        <w:rPr>
          <w:rFonts w:hint="eastAsia" w:asciiTheme="majorEastAsia" w:hAnsiTheme="majorEastAsia" w:eastAsiaTheme="majorEastAsia"/>
          <w:szCs w:val="21"/>
        </w:rPr>
        <w:t>（北京时间）前提交响应</w:t>
      </w:r>
      <w:r>
        <w:rPr>
          <w:rFonts w:asciiTheme="majorEastAsia" w:hAnsiTheme="majorEastAsia" w:eastAsiaTheme="majorEastAsia"/>
          <w:szCs w:val="21"/>
        </w:rPr>
        <w:t>文件</w:t>
      </w:r>
      <w:r>
        <w:rPr>
          <w:rFonts w:hint="eastAsia" w:asciiTheme="majorEastAsia" w:hAnsiTheme="majorEastAsia" w:eastAsiaTheme="majorEastAsia"/>
          <w:szCs w:val="21"/>
        </w:rPr>
        <w:t>。</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一、项目基本情况</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1.项目编号：CJC2202202005-2号</w:t>
      </w:r>
    </w:p>
    <w:p>
      <w:pPr>
        <w:snapToGrid w:val="0"/>
        <w:spacing w:line="360" w:lineRule="exact"/>
        <w:ind w:firstLine="420" w:firstLineChars="200"/>
        <w:rPr>
          <w:rFonts w:asciiTheme="majorEastAsia" w:hAnsiTheme="majorEastAsia" w:eastAsiaTheme="majorEastAsia"/>
          <w:szCs w:val="21"/>
        </w:rPr>
      </w:pPr>
      <w:r>
        <w:rPr>
          <w:rFonts w:asciiTheme="majorEastAsia" w:hAnsiTheme="majorEastAsia" w:eastAsiaTheme="majorEastAsia"/>
          <w:szCs w:val="21"/>
        </w:rPr>
        <w:t>2.</w:t>
      </w:r>
      <w:r>
        <w:rPr>
          <w:rFonts w:hint="eastAsia" w:asciiTheme="majorEastAsia" w:hAnsiTheme="majorEastAsia" w:eastAsiaTheme="majorEastAsia"/>
          <w:szCs w:val="21"/>
        </w:rPr>
        <w:t>项目名称：员工配餐服务项目</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3.采购方式：公开招标</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4.</w:t>
      </w:r>
      <w:r>
        <w:rPr>
          <w:rFonts w:asciiTheme="majorEastAsia" w:hAnsiTheme="majorEastAsia" w:eastAsiaTheme="majorEastAsia"/>
          <w:szCs w:val="21"/>
        </w:rPr>
        <w:t>服务范围：</w:t>
      </w:r>
      <w:r>
        <w:rPr>
          <w:rFonts w:hint="eastAsia" w:asciiTheme="majorEastAsia" w:hAnsiTheme="majorEastAsia" w:eastAsiaTheme="majorEastAsia"/>
          <w:szCs w:val="21"/>
        </w:rPr>
        <w:t>员工配餐服务，周一至周五中餐约40人/天，周六是否配送中餐以及份数以采购人通知为准。</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5</w:t>
      </w:r>
      <w:r>
        <w:rPr>
          <w:rFonts w:asciiTheme="majorEastAsia" w:hAnsiTheme="majorEastAsia" w:eastAsiaTheme="majorEastAsia"/>
          <w:szCs w:val="21"/>
        </w:rPr>
        <w:t>.</w:t>
      </w:r>
      <w:r>
        <w:rPr>
          <w:rFonts w:hint="eastAsia" w:asciiTheme="majorEastAsia" w:hAnsiTheme="majorEastAsia" w:eastAsiaTheme="majorEastAsia"/>
          <w:szCs w:val="21"/>
        </w:rPr>
        <w:t>合同履行期限：服务期为一年，其中：前三个月为试用期，试用期满须经采购人考核，考核不合格，采购人有权解除合同，解除合同的通知自送达之日起生效。每年合同期满经采购人考核合格后续签下一年度合同。</w:t>
      </w:r>
    </w:p>
    <w:p>
      <w:pPr>
        <w:snapToGrid w:val="0"/>
        <w:spacing w:line="36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6.本项目不接受联合体。</w:t>
      </w:r>
    </w:p>
    <w:p>
      <w:pPr>
        <w:adjustRightInd w:val="0"/>
        <w:spacing w:line="360" w:lineRule="exact"/>
        <w:ind w:firstLine="424" w:firstLineChars="201"/>
        <w:rPr>
          <w:rFonts w:cs="Arial" w:asciiTheme="majorEastAsia" w:hAnsiTheme="majorEastAsia" w:eastAsiaTheme="majorEastAsia"/>
          <w:b/>
          <w:kern w:val="0"/>
          <w:szCs w:val="21"/>
        </w:rPr>
      </w:pPr>
      <w:r>
        <w:rPr>
          <w:rFonts w:hint="eastAsia" w:cs="Arial" w:asciiTheme="majorEastAsia" w:hAnsiTheme="majorEastAsia" w:eastAsiaTheme="majorEastAsia"/>
          <w:b/>
          <w:kern w:val="0"/>
          <w:szCs w:val="21"/>
        </w:rPr>
        <w:t xml:space="preserve">二、申请人的资格要求 </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1.满足《中华人民共和国政府采购法》第二十二条规定；</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2.落实政府采购政策需满足的资格要求：无；</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3.本项目的特定资格要求：</w:t>
      </w:r>
    </w:p>
    <w:p>
      <w:pPr>
        <w:adjustRightInd w:val="0"/>
        <w:snapToGrid w:val="0"/>
        <w:spacing w:line="360" w:lineRule="exact"/>
        <w:ind w:firstLine="420" w:firstLineChars="200"/>
        <w:rPr>
          <w:rFonts w:ascii="宋体" w:hAnsi="宋体" w:cs="宋体"/>
          <w:szCs w:val="21"/>
        </w:rPr>
      </w:pPr>
      <w:r>
        <w:rPr>
          <w:rFonts w:hint="eastAsia" w:ascii="宋体" w:hAnsi="宋体" w:cs="宋体"/>
          <w:kern w:val="0"/>
          <w:szCs w:val="21"/>
        </w:rPr>
        <w:t>（1）</w:t>
      </w:r>
      <w:r>
        <w:rPr>
          <w:rFonts w:hint="eastAsia" w:ascii="宋体" w:hAnsi="宋体" w:cs="宋体"/>
          <w:szCs w:val="21"/>
        </w:rPr>
        <w:t>单位负责人为同一人或者存在直接控股、管理关系的不同供应商，不得参加同一合同项下的采购活动；</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（2）未被“信用中国”网站（www.creditchina.gov.cn）或“中国政府采购网”网站（www.ccgp.gov.cn）列入失信被执行人、重大税收违法案件当事人名单、政府采购严重失信行为记录名单；</w:t>
      </w:r>
    </w:p>
    <w:p>
      <w:pPr>
        <w:adjustRightInd w:val="0"/>
        <w:snapToGrid w:val="0"/>
        <w:spacing w:line="360" w:lineRule="exact"/>
        <w:ind w:firstLine="422" w:firstLineChars="200"/>
        <w:rPr>
          <w:rFonts w:ascii="宋体" w:hAnsi="宋体" w:cs="宋体"/>
          <w:b/>
          <w:szCs w:val="21"/>
        </w:rPr>
      </w:pPr>
      <w:r>
        <w:rPr>
          <w:rFonts w:hint="eastAsia" w:ascii="宋体" w:hAnsi="宋体" w:cs="宋体"/>
          <w:b/>
          <w:szCs w:val="21"/>
        </w:rPr>
        <w:t>（3）具有有效的食品经营许可证（证书应注有“送餐”的许可项目）。</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三、获取采购文件</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1.时间：</w:t>
      </w:r>
      <w:r>
        <w:rPr>
          <w:rFonts w:cs="宋体" w:asciiTheme="majorEastAsia" w:hAnsiTheme="majorEastAsia" w:eastAsiaTheme="majorEastAsia"/>
          <w:bCs/>
          <w:kern w:val="0"/>
          <w:szCs w:val="21"/>
        </w:rPr>
        <w:t>202</w:t>
      </w:r>
      <w:r>
        <w:rPr>
          <w:rFonts w:hint="eastAsia" w:cs="宋体" w:asciiTheme="majorEastAsia" w:hAnsiTheme="majorEastAsia" w:eastAsiaTheme="majorEastAsia"/>
          <w:bCs/>
          <w:kern w:val="0"/>
          <w:szCs w:val="21"/>
        </w:rPr>
        <w:t>2年03月15日至03月21日，</w:t>
      </w:r>
      <w:r>
        <w:rPr>
          <w:rFonts w:hint="eastAsia" w:cs="宋体" w:asciiTheme="majorEastAsia" w:hAnsiTheme="majorEastAsia" w:eastAsiaTheme="majorEastAsia"/>
          <w:szCs w:val="21"/>
        </w:rPr>
        <w:t>每天上午</w:t>
      </w:r>
      <w:r>
        <w:rPr>
          <w:rFonts w:cs="宋体" w:asciiTheme="majorEastAsia" w:hAnsiTheme="majorEastAsia" w:eastAsiaTheme="majorEastAsia"/>
          <w:szCs w:val="21"/>
        </w:rPr>
        <w:t>9</w:t>
      </w:r>
      <w:r>
        <w:rPr>
          <w:rFonts w:hint="eastAsia" w:cs="宋体" w:asciiTheme="majorEastAsia" w:hAnsiTheme="majorEastAsia" w:eastAsiaTheme="majorEastAsia"/>
          <w:szCs w:val="21"/>
        </w:rPr>
        <w:t>:</w:t>
      </w:r>
      <w:r>
        <w:rPr>
          <w:rFonts w:cs="宋体" w:asciiTheme="majorEastAsia" w:hAnsiTheme="majorEastAsia" w:eastAsiaTheme="majorEastAsia"/>
          <w:szCs w:val="21"/>
        </w:rPr>
        <w:t>0</w:t>
      </w:r>
      <w:r>
        <w:rPr>
          <w:rFonts w:hint="eastAsia" w:cs="宋体" w:asciiTheme="majorEastAsia" w:hAnsiTheme="majorEastAsia" w:eastAsiaTheme="majorEastAsia"/>
          <w:szCs w:val="21"/>
        </w:rPr>
        <w:t>0至1</w:t>
      </w:r>
      <w:r>
        <w:rPr>
          <w:rFonts w:cs="宋体" w:asciiTheme="majorEastAsia" w:hAnsiTheme="majorEastAsia" w:eastAsiaTheme="majorEastAsia"/>
          <w:szCs w:val="21"/>
        </w:rPr>
        <w:t>1</w:t>
      </w:r>
      <w:r>
        <w:rPr>
          <w:rFonts w:hint="eastAsia" w:cs="宋体" w:asciiTheme="majorEastAsia" w:hAnsiTheme="majorEastAsia" w:eastAsiaTheme="majorEastAsia"/>
          <w:szCs w:val="21"/>
        </w:rPr>
        <w:t>:30，下午1:30至5:00（北京时间，法定节假日除外）</w:t>
      </w:r>
    </w:p>
    <w:p>
      <w:pPr>
        <w:spacing w:line="360" w:lineRule="atLeast"/>
        <w:ind w:firstLine="420" w:firstLineChars="200"/>
        <w:rPr>
          <w:rFonts w:asciiTheme="majorEastAsia" w:hAnsiTheme="majorEastAsia" w:eastAsiaTheme="majorEastAsia"/>
        </w:rPr>
      </w:pPr>
      <w:r>
        <w:rPr>
          <w:rFonts w:cs="宋体" w:asciiTheme="majorEastAsia" w:hAnsiTheme="majorEastAsia" w:eastAsiaTheme="majorEastAsia"/>
          <w:szCs w:val="21"/>
        </w:rPr>
        <w:t>2.</w:t>
      </w:r>
      <w:r>
        <w:rPr>
          <w:rFonts w:hint="eastAsia" w:cs="宋体" w:asciiTheme="majorEastAsia" w:hAnsiTheme="majorEastAsia" w:eastAsiaTheme="majorEastAsia"/>
          <w:szCs w:val="21"/>
        </w:rPr>
        <w:t>地点：</w:t>
      </w:r>
      <w:r>
        <w:rPr>
          <w:rFonts w:hint="eastAsia" w:cs="宋体" w:asciiTheme="majorEastAsia" w:hAnsiTheme="majorEastAsia" w:eastAsiaTheme="majorEastAsia"/>
          <w:kern w:val="0"/>
          <w:szCs w:val="21"/>
        </w:rPr>
        <w:t>常州建瀚工程咨询有限公司（</w:t>
      </w:r>
      <w:r>
        <w:rPr>
          <w:rFonts w:cs="宋体" w:asciiTheme="majorEastAsia" w:hAnsiTheme="majorEastAsia" w:eastAsiaTheme="majorEastAsia"/>
          <w:kern w:val="0"/>
          <w:szCs w:val="21"/>
        </w:rPr>
        <w:t>建设银行兰陵支行大楼三楼（东南角金沙会足道电梯大厅上楼）</w:t>
      </w:r>
      <w:r>
        <w:rPr>
          <w:rFonts w:hint="eastAsia" w:cs="宋体" w:asciiTheme="majorEastAsia" w:hAnsiTheme="majorEastAsia" w:eastAsiaTheme="majorEastAsia"/>
          <w:kern w:val="0"/>
          <w:szCs w:val="21"/>
        </w:rPr>
        <w:t>）</w:t>
      </w:r>
    </w:p>
    <w:p>
      <w:pPr>
        <w:spacing w:line="360" w:lineRule="exact"/>
        <w:ind w:firstLine="420" w:firstLineChars="200"/>
        <w:rPr>
          <w:rFonts w:cs="宋体" w:asciiTheme="majorEastAsia" w:hAnsiTheme="majorEastAsia" w:eastAsiaTheme="majorEastAsia"/>
          <w:szCs w:val="21"/>
        </w:rPr>
      </w:pPr>
      <w:r>
        <w:rPr>
          <w:rFonts w:hint="eastAsia" w:cs="宋体" w:asciiTheme="majorEastAsia" w:hAnsiTheme="majorEastAsia" w:eastAsiaTheme="majorEastAsia"/>
          <w:szCs w:val="21"/>
        </w:rPr>
        <w:t>3.方</w:t>
      </w:r>
      <w:r>
        <w:rPr>
          <w:rFonts w:hint="eastAsia" w:asciiTheme="majorEastAsia" w:hAnsiTheme="majorEastAsia" w:eastAsiaTheme="majorEastAsia"/>
          <w:bCs/>
          <w:szCs w:val="21"/>
        </w:rPr>
        <w:t>式：线下</w:t>
      </w:r>
      <w:r>
        <w:rPr>
          <w:rFonts w:asciiTheme="majorEastAsia" w:hAnsiTheme="majorEastAsia" w:eastAsiaTheme="majorEastAsia"/>
          <w:bCs/>
          <w:szCs w:val="21"/>
        </w:rPr>
        <w:t>获取。获取文件时须提供以下资料：</w:t>
      </w:r>
    </w:p>
    <w:p>
      <w:pPr>
        <w:spacing w:line="360" w:lineRule="exact"/>
        <w:ind w:firstLine="420" w:firstLineChars="200"/>
        <w:jc w:val="left"/>
        <w:rPr>
          <w:rFonts w:asciiTheme="majorEastAsia" w:hAnsiTheme="majorEastAsia" w:eastAsiaTheme="majorEastAsia"/>
          <w:bCs/>
          <w:szCs w:val="21"/>
        </w:rPr>
      </w:pPr>
      <w:r>
        <w:rPr>
          <w:rFonts w:hint="eastAsia" w:cs="宋体" w:asciiTheme="majorEastAsia" w:hAnsiTheme="majorEastAsia" w:eastAsiaTheme="majorEastAsia"/>
          <w:szCs w:val="21"/>
        </w:rPr>
        <w:t>（1）</w:t>
      </w:r>
      <w:r>
        <w:rPr>
          <w:rFonts w:asciiTheme="majorEastAsia" w:hAnsiTheme="majorEastAsia" w:eastAsiaTheme="majorEastAsia"/>
          <w:bCs/>
          <w:szCs w:val="21"/>
        </w:rPr>
        <w:t>《</w:t>
      </w:r>
      <w:r>
        <w:rPr>
          <w:rFonts w:hint="eastAsia" w:asciiTheme="majorEastAsia" w:hAnsiTheme="majorEastAsia" w:eastAsiaTheme="majorEastAsia"/>
          <w:bCs/>
          <w:szCs w:val="21"/>
        </w:rPr>
        <w:t>供应商报名申请表</w:t>
      </w:r>
      <w:r>
        <w:rPr>
          <w:rFonts w:asciiTheme="majorEastAsia" w:hAnsiTheme="majorEastAsia" w:eastAsiaTheme="majorEastAsia"/>
          <w:bCs/>
          <w:szCs w:val="21"/>
        </w:rPr>
        <w:t>》一份（原件），格式见附件；</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（2）</w:t>
      </w:r>
      <w:r>
        <w:rPr>
          <w:rFonts w:asciiTheme="majorEastAsia" w:hAnsiTheme="majorEastAsia" w:eastAsiaTheme="majorEastAsia"/>
          <w:bCs/>
          <w:szCs w:val="21"/>
        </w:rPr>
        <w:t>营业执照副本（复印件加盖投标人单位公章）。</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（3）法定代表人提供：法定代表人资格证明书（格式自拟）和本人身份证；</w:t>
      </w:r>
    </w:p>
    <w:p>
      <w:pPr>
        <w:spacing w:line="360" w:lineRule="exact"/>
        <w:ind w:firstLine="210" w:firstLineChars="100"/>
        <w:rPr>
          <w:rFonts w:asciiTheme="majorEastAsia" w:hAnsiTheme="majorEastAsia" w:eastAsiaTheme="majorEastAsia"/>
          <w:bCs/>
          <w:szCs w:val="21"/>
        </w:rPr>
      </w:pPr>
      <w:r>
        <w:rPr>
          <w:rFonts w:hint="eastAsia" w:asciiTheme="majorEastAsia" w:hAnsiTheme="majorEastAsia" w:eastAsiaTheme="majorEastAsia"/>
          <w:bCs/>
          <w:szCs w:val="21"/>
        </w:rPr>
        <w:t>委托代理人提供：法定代表人资格证明书（格式自拟）、授权委托书（格式自拟）和本人身份证。</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 xml:space="preserve">注：投标人报名时需提供以上报名资料两套（复印件加盖公章），资料不全为报名不合格，不予领取采购文件。 </w:t>
      </w:r>
    </w:p>
    <w:p>
      <w:pPr>
        <w:spacing w:line="360" w:lineRule="exact"/>
        <w:ind w:firstLine="422" w:firstLineChars="200"/>
        <w:rPr>
          <w:rFonts w:cs="宋体" w:asciiTheme="majorEastAsia" w:hAnsiTheme="majorEastAsia" w:eastAsiaTheme="majorEastAsia"/>
          <w:b/>
          <w:szCs w:val="21"/>
        </w:rPr>
      </w:pPr>
      <w:r>
        <w:rPr>
          <w:rFonts w:cs="宋体" w:asciiTheme="majorEastAsia" w:hAnsiTheme="majorEastAsia" w:eastAsiaTheme="majorEastAsia"/>
          <w:b/>
          <w:szCs w:val="21"/>
        </w:rPr>
        <w:t>4.</w:t>
      </w:r>
      <w:r>
        <w:rPr>
          <w:rFonts w:hint="eastAsia" w:cs="宋体" w:asciiTheme="majorEastAsia" w:hAnsiTheme="majorEastAsia" w:eastAsiaTheme="majorEastAsia"/>
          <w:b/>
          <w:szCs w:val="21"/>
        </w:rPr>
        <w:t>售价：</w:t>
      </w:r>
      <w:r>
        <w:rPr>
          <w:rFonts w:hint="eastAsia" w:cs="宋体" w:asciiTheme="majorEastAsia" w:hAnsiTheme="majorEastAsia" w:eastAsiaTheme="majorEastAsia"/>
          <w:b/>
          <w:kern w:val="0"/>
          <w:szCs w:val="21"/>
        </w:rPr>
        <w:t>人民币叁佰元整，</w:t>
      </w:r>
      <w:r>
        <w:rPr>
          <w:rFonts w:hint="eastAsia" w:cs="宋体" w:asciiTheme="majorEastAsia" w:hAnsiTheme="majorEastAsia" w:eastAsiaTheme="majorEastAsia"/>
          <w:b/>
          <w:szCs w:val="21"/>
        </w:rPr>
        <w:t>售后不退</w:t>
      </w:r>
      <w:r>
        <w:rPr>
          <w:rFonts w:hint="eastAsia" w:cs="宋体" w:asciiTheme="majorEastAsia" w:hAnsiTheme="majorEastAsia" w:eastAsiaTheme="majorEastAsia"/>
          <w:b/>
          <w:bCs/>
          <w:szCs w:val="21"/>
        </w:rPr>
        <w:t>。</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四、响应文件提交</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截止时间：2022年04月07日14点00分（北京时间）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注：本项目暂定为现场开标，根据疫情防控需要调整开标方式的另行通知。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五、开启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时间：2022年04月07日14点00分（北京时间）</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地点：常州建瀚工程咨询有限公司（建设银行兰陵支行大楼三楼（东南角金沙会足道电梯大厅上楼））开标室</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六、公告期限</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自本公告发布之日起5个工作日。</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七、其他补充事宜</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1.现场踏勘及标前答疑</w:t>
      </w:r>
    </w:p>
    <w:p>
      <w:pPr>
        <w:spacing w:line="360" w:lineRule="exact"/>
        <w:ind w:firstLine="420" w:firstLineChars="200"/>
        <w:rPr>
          <w:rFonts w:asciiTheme="majorEastAsia" w:hAnsiTheme="majorEastAsia" w:eastAsiaTheme="majorEastAsia"/>
          <w:bCs/>
          <w:szCs w:val="21"/>
        </w:rPr>
      </w:pPr>
      <w:r>
        <w:rPr>
          <w:rFonts w:hint="eastAsia" w:asciiTheme="majorEastAsia" w:hAnsiTheme="majorEastAsia" w:eastAsiaTheme="majorEastAsia"/>
          <w:bCs/>
          <w:szCs w:val="21"/>
        </w:rPr>
        <w:t>（1）供应商</w:t>
      </w:r>
      <w:r>
        <w:rPr>
          <w:rFonts w:asciiTheme="majorEastAsia" w:hAnsiTheme="majorEastAsia" w:eastAsiaTheme="majorEastAsia"/>
          <w:bCs/>
          <w:szCs w:val="21"/>
        </w:rPr>
        <w:t>自行踏勘</w:t>
      </w:r>
      <w:r>
        <w:rPr>
          <w:rFonts w:hint="eastAsia" w:asciiTheme="majorEastAsia" w:hAnsiTheme="majorEastAsia" w:eastAsiaTheme="majorEastAsia"/>
          <w:bCs/>
          <w:szCs w:val="21"/>
        </w:rPr>
        <w:t>现场。</w:t>
      </w:r>
    </w:p>
    <w:p>
      <w:pPr>
        <w:spacing w:line="360" w:lineRule="exact"/>
        <w:ind w:firstLine="420" w:firstLineChars="200"/>
        <w:rPr>
          <w:rFonts w:cs="宋体" w:asciiTheme="majorEastAsia" w:hAnsiTheme="majorEastAsia" w:eastAsiaTheme="majorEastAsia"/>
          <w:szCs w:val="21"/>
        </w:rPr>
      </w:pPr>
      <w:r>
        <w:rPr>
          <w:rFonts w:hint="eastAsia" w:asciiTheme="majorEastAsia" w:hAnsiTheme="majorEastAsia" w:eastAsiaTheme="majorEastAsia"/>
          <w:bCs/>
          <w:szCs w:val="21"/>
        </w:rPr>
        <w:t>（2）</w:t>
      </w:r>
      <w:r>
        <w:rPr>
          <w:rFonts w:cs="宋体" w:asciiTheme="majorEastAsia" w:hAnsiTheme="majorEastAsia" w:eastAsiaTheme="majorEastAsia"/>
          <w:szCs w:val="21"/>
        </w:rPr>
        <w:t>本项目不召开标前答疑会，投标人如对采购文件有疑问，须在202</w:t>
      </w:r>
      <w:r>
        <w:rPr>
          <w:rFonts w:hint="eastAsia" w:cs="宋体" w:asciiTheme="majorEastAsia" w:hAnsiTheme="majorEastAsia" w:eastAsiaTheme="majorEastAsia"/>
          <w:szCs w:val="21"/>
        </w:rPr>
        <w:t>2</w:t>
      </w:r>
      <w:r>
        <w:rPr>
          <w:rFonts w:cs="宋体" w:asciiTheme="majorEastAsia" w:hAnsiTheme="majorEastAsia" w:eastAsiaTheme="majorEastAsia"/>
          <w:szCs w:val="21"/>
        </w:rPr>
        <w:t>年</w:t>
      </w:r>
      <w:r>
        <w:rPr>
          <w:rFonts w:hint="eastAsia" w:cs="宋体" w:asciiTheme="majorEastAsia" w:hAnsiTheme="majorEastAsia" w:eastAsiaTheme="majorEastAsia"/>
          <w:szCs w:val="21"/>
        </w:rPr>
        <w:t>03</w:t>
      </w:r>
      <w:r>
        <w:rPr>
          <w:rFonts w:cs="宋体" w:asciiTheme="majorEastAsia" w:hAnsiTheme="majorEastAsia" w:eastAsiaTheme="majorEastAsia"/>
          <w:szCs w:val="21"/>
        </w:rPr>
        <w:t>月</w:t>
      </w:r>
      <w:r>
        <w:rPr>
          <w:rFonts w:hint="eastAsia" w:cs="宋体" w:asciiTheme="majorEastAsia" w:hAnsiTheme="majorEastAsia" w:eastAsiaTheme="majorEastAsia"/>
          <w:szCs w:val="21"/>
        </w:rPr>
        <w:t>22</w:t>
      </w:r>
      <w:r>
        <w:rPr>
          <w:rFonts w:cs="宋体" w:asciiTheme="majorEastAsia" w:hAnsiTheme="majorEastAsia" w:eastAsiaTheme="majorEastAsia"/>
          <w:szCs w:val="21"/>
        </w:rPr>
        <w:t>日</w:t>
      </w:r>
      <w:r>
        <w:rPr>
          <w:rFonts w:hint="eastAsia" w:cs="宋体" w:asciiTheme="majorEastAsia" w:hAnsiTheme="majorEastAsia" w:eastAsiaTheme="majorEastAsia"/>
          <w:szCs w:val="21"/>
        </w:rPr>
        <w:t>下</w:t>
      </w:r>
      <w:r>
        <w:rPr>
          <w:rFonts w:cs="宋体" w:asciiTheme="majorEastAsia" w:hAnsiTheme="majorEastAsia" w:eastAsiaTheme="majorEastAsia"/>
          <w:szCs w:val="21"/>
        </w:rPr>
        <w:t>午</w:t>
      </w:r>
      <w:r>
        <w:rPr>
          <w:rFonts w:hint="eastAsia" w:cs="宋体" w:asciiTheme="majorEastAsia" w:hAnsiTheme="majorEastAsia" w:eastAsiaTheme="majorEastAsia"/>
          <w:szCs w:val="21"/>
        </w:rPr>
        <w:t>17</w:t>
      </w:r>
      <w:r>
        <w:rPr>
          <w:rFonts w:cs="宋体" w:asciiTheme="majorEastAsia" w:hAnsiTheme="majorEastAsia" w:eastAsiaTheme="majorEastAsia"/>
          <w:szCs w:val="21"/>
        </w:rPr>
        <w:t>：00时前，各投标单位将疑问以书面形式并加盖投标单位公章，以邮件传至</w:t>
      </w:r>
      <w:r>
        <w:rPr>
          <w:rFonts w:hint="eastAsia" w:cs="宋体" w:asciiTheme="majorEastAsia" w:hAnsiTheme="majorEastAsia" w:eastAsiaTheme="majorEastAsia"/>
          <w:szCs w:val="21"/>
        </w:rPr>
        <w:t>常州建瀚工程咨询有限公司757935116</w:t>
      </w:r>
      <w:r>
        <w:rPr>
          <w:rFonts w:cs="宋体" w:asciiTheme="majorEastAsia" w:hAnsiTheme="majorEastAsia" w:eastAsiaTheme="majorEastAsia"/>
          <w:szCs w:val="21"/>
        </w:rPr>
        <w:t>@qq.com并电话联系，逾期不予受理，注：质疑函应按照财政部《政府采购供应商质疑函范本》格式和要求制作。（未按照相关格式和要求制作的质疑函将不予受理。）</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2</w:t>
      </w:r>
      <w:r>
        <w:rPr>
          <w:rFonts w:cs="宋体" w:asciiTheme="majorEastAsia" w:hAnsiTheme="majorEastAsia" w:eastAsiaTheme="majorEastAsia"/>
          <w:b/>
          <w:szCs w:val="21"/>
        </w:rPr>
        <w:t>.</w:t>
      </w:r>
      <w:r>
        <w:rPr>
          <w:rFonts w:hint="eastAsia" w:cs="宋体" w:asciiTheme="majorEastAsia" w:hAnsiTheme="majorEastAsia" w:eastAsiaTheme="majorEastAsia"/>
          <w:b/>
          <w:szCs w:val="21"/>
        </w:rPr>
        <w:t>投标保证金：无</w:t>
      </w:r>
    </w:p>
    <w:p>
      <w:pPr>
        <w:spacing w:line="360" w:lineRule="exact"/>
        <w:ind w:firstLine="422" w:firstLineChars="200"/>
        <w:rPr>
          <w:rFonts w:cs="宋体" w:asciiTheme="majorEastAsia" w:hAnsiTheme="majorEastAsia" w:eastAsiaTheme="majorEastAsia"/>
          <w:b/>
          <w:bCs/>
          <w:szCs w:val="21"/>
        </w:rPr>
      </w:pPr>
      <w:r>
        <w:rPr>
          <w:rFonts w:hint="eastAsia" w:cs="宋体" w:asciiTheme="majorEastAsia" w:hAnsiTheme="majorEastAsia" w:eastAsiaTheme="majorEastAsia"/>
          <w:b/>
          <w:kern w:val="0"/>
          <w:szCs w:val="21"/>
        </w:rPr>
        <w:t>3.</w:t>
      </w:r>
      <w:r>
        <w:rPr>
          <w:rFonts w:hint="eastAsia" w:cs="宋体" w:asciiTheme="majorEastAsia" w:hAnsiTheme="majorEastAsia" w:eastAsiaTheme="majorEastAsia"/>
          <w:b/>
          <w:bCs/>
          <w:szCs w:val="21"/>
        </w:rPr>
        <w:t>招标文件售后一概不退。供应商提交的响应文件概不退还。一经领购，供应商不得更改单位名称。</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4.疫情防控措施</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在采购活动前，根据参与人员规模研究制定活动预案，科学安排座位间距，缩短工作时间，设置场内外提示牌，对参加人员进行体温检测、扫码核验、信息登记等工作。会议室每隔两小时通一次风，使用完毕后及时消毒。</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对于参与开评标活动的投标供应商、采购人授权代表，应如实填报《疫情期间参与政府采购活动开评标人员健康信息登记表》并加盖单位公章。在进入公司时，所有参与开评标活动的人员应佩戴口罩，做好手部卫生消毒，向场地管理人员出示有效身份证及“健康码”及《疫情期间参与政府采购活动开评标人员健康信息登记表》方能到指定开评标场所。</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（3）适当限制参与开评标活动人数。疫情期间，为减少人员聚集，除采购人授权代表和投标供应商授权代表外，其他人员原则上不安排进入开评标场所。特殊情况应事先与公司人员联系。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4）参与采购活动的当事人应严格按照疫情期间管理要求，服从佩戴口罩、测量体温、健康信息登记等各项疫情防控规定。进场后请保持安全距离，分散等候，不得扎堆聚集，事完即走。自觉服从引导人员的指挥和管理。</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（5）其余事项严格按照苏财购【2020】13号文执行。</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（6）因防控工作需要，给采购当事人带来诸多不便，还望多多理解和予以配合。</w:t>
      </w:r>
    </w:p>
    <w:p>
      <w:pPr>
        <w:spacing w:line="360" w:lineRule="exact"/>
        <w:ind w:firstLine="422" w:firstLineChars="200"/>
        <w:rPr>
          <w:rFonts w:cs="宋体" w:asciiTheme="majorEastAsia" w:hAnsiTheme="majorEastAsia" w:eastAsiaTheme="majorEastAsia"/>
          <w:b/>
          <w:szCs w:val="21"/>
        </w:rPr>
      </w:pPr>
      <w:r>
        <w:rPr>
          <w:rFonts w:hint="eastAsia" w:cs="宋体" w:asciiTheme="majorEastAsia" w:hAnsiTheme="majorEastAsia" w:eastAsiaTheme="majorEastAsia"/>
          <w:b/>
          <w:szCs w:val="21"/>
        </w:rPr>
        <w:t>5.根据常财购〔2020〕21号《常州市财政局关于实施政府采购信用承诺制度的通知》文件规定，投标人需在开评标现场提供纸质承诺书。信用承诺人为单位的，应经法定代表人（或负责人）签字，加盖单位公章。信用承诺人为个人的，须经本人签字。（格式见附件）</w:t>
      </w:r>
    </w:p>
    <w:p>
      <w:pPr>
        <w:spacing w:line="360" w:lineRule="exact"/>
        <w:ind w:firstLine="422" w:firstLineChars="200"/>
        <w:rPr>
          <w:rFonts w:asciiTheme="majorEastAsia" w:hAnsiTheme="majorEastAsia" w:eastAsiaTheme="majorEastAsia"/>
          <w:b/>
        </w:rPr>
      </w:pPr>
      <w:r>
        <w:rPr>
          <w:rFonts w:hint="eastAsia" w:asciiTheme="majorEastAsia" w:hAnsiTheme="majorEastAsia" w:eastAsiaTheme="majorEastAsia"/>
          <w:b/>
        </w:rPr>
        <w:t>八、凡对本次采购提出询问，请按以下方式联系。</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1.采购人信息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称：常州环龙实业投资发展有限公司</w:t>
      </w:r>
    </w:p>
    <w:p>
      <w:pPr>
        <w:snapToGrid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址：常州市新北区建东路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2.采购代理机构信息</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名    称：常州建瀚工程咨询有限公司</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地　　址：</w:t>
      </w:r>
      <w:r>
        <w:rPr>
          <w:rFonts w:cs="宋体" w:asciiTheme="majorEastAsia" w:hAnsiTheme="majorEastAsia" w:eastAsiaTheme="majorEastAsia"/>
          <w:kern w:val="0"/>
          <w:szCs w:val="21"/>
        </w:rPr>
        <w:t>建设银行兰陵支行大楼三楼（东南角金沙会足道电梯大厅上楼）</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3.项目联系方式</w:t>
      </w:r>
    </w:p>
    <w:p>
      <w:pPr>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项目联系人：李工</w:t>
      </w:r>
    </w:p>
    <w:p>
      <w:pPr>
        <w:overflowPunct w:val="0"/>
        <w:spacing w:line="360" w:lineRule="exact"/>
        <w:ind w:firstLine="420" w:firstLineChars="200"/>
        <w:rPr>
          <w:rFonts w:asciiTheme="majorEastAsia" w:hAnsiTheme="majorEastAsia" w:eastAsiaTheme="majorEastAsia"/>
        </w:rPr>
      </w:pPr>
      <w:r>
        <w:rPr>
          <w:rFonts w:hint="eastAsia" w:asciiTheme="majorEastAsia" w:hAnsiTheme="majorEastAsia" w:eastAsiaTheme="majorEastAsia"/>
        </w:rPr>
        <w:t>电　   话：138 6129 7537</w:t>
      </w:r>
    </w:p>
    <w:p>
      <w:pPr>
        <w:spacing w:line="360" w:lineRule="exact"/>
        <w:rPr>
          <w:rFonts w:asciiTheme="majorEastAsia" w:hAnsiTheme="majorEastAsia" w:eastAsiaTheme="majorEastAsia"/>
        </w:rPr>
      </w:pPr>
    </w:p>
    <w:p>
      <w:pPr>
        <w:widowControl/>
        <w:jc w:val="lef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pStyle w:val="2"/>
        <w:rPr>
          <w:rFonts w:asciiTheme="majorEastAsia" w:hAnsiTheme="majorEastAsia" w:eastAsiaTheme="majorEastAsia"/>
        </w:rPr>
      </w:pPr>
    </w:p>
    <w:p>
      <w:pPr>
        <w:pStyle w:val="2"/>
        <w:rPr>
          <w:rFonts w:asciiTheme="majorEastAsia" w:hAnsiTheme="majorEastAsia" w:eastAsiaTheme="majorEastAsia"/>
        </w:rPr>
      </w:pPr>
      <w:bookmarkStart w:id="1" w:name="_GoBack"/>
      <w:bookmarkEnd w:id="1"/>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p>
    <w:p>
      <w:pPr>
        <w:spacing w:line="360" w:lineRule="exact"/>
        <w:rPr>
          <w:rFonts w:asciiTheme="majorEastAsia" w:hAnsiTheme="majorEastAsia" w:eastAsiaTheme="majorEastAsia"/>
        </w:rPr>
      </w:pPr>
      <w:r>
        <w:rPr>
          <w:rFonts w:hint="eastAsia" w:asciiTheme="majorEastAsia" w:hAnsiTheme="majorEastAsia" w:eastAsiaTheme="majorEastAsia"/>
        </w:rPr>
        <w:t>附件：</w:t>
      </w:r>
    </w:p>
    <w:p>
      <w:pPr>
        <w:shd w:val="clear" w:color="auto" w:fill="FFFFFF"/>
        <w:wordWrap w:val="0"/>
        <w:spacing w:after="150" w:line="400" w:lineRule="atLeast"/>
        <w:jc w:val="center"/>
        <w:rPr>
          <w:rFonts w:cs="Open Sans" w:asciiTheme="majorEastAsia" w:hAnsiTheme="majorEastAsia" w:eastAsiaTheme="majorEastAsia"/>
          <w:sz w:val="18"/>
          <w:szCs w:val="18"/>
        </w:rPr>
      </w:pPr>
      <w:r>
        <w:rPr>
          <w:rFonts w:hint="eastAsia" w:cs="宋体" w:asciiTheme="majorEastAsia" w:hAnsiTheme="majorEastAsia" w:eastAsiaTheme="majorEastAsia"/>
          <w:b/>
          <w:sz w:val="36"/>
          <w:szCs w:val="36"/>
          <w:shd w:val="clear" w:color="auto" w:fill="FFFFFF"/>
        </w:rPr>
        <w:t>供应商报名申请表</w:t>
      </w:r>
    </w:p>
    <w:p>
      <w:pPr>
        <w:shd w:val="clear" w:color="auto" w:fill="FFFFFF"/>
        <w:spacing w:after="150" w:line="400" w:lineRule="atLeast"/>
        <w:rPr>
          <w:rFonts w:cs="Open Sans" w:asciiTheme="majorEastAsia" w:hAnsiTheme="majorEastAsia" w:eastAsiaTheme="majorEastAsia"/>
          <w:sz w:val="18"/>
          <w:szCs w:val="18"/>
        </w:rPr>
      </w:pPr>
      <w:r>
        <w:rPr>
          <w:rFonts w:hint="eastAsia" w:cs="宋体" w:asciiTheme="majorEastAsia" w:hAnsiTheme="majorEastAsia" w:eastAsiaTheme="majorEastAsia"/>
          <w:sz w:val="24"/>
          <w:szCs w:val="24"/>
          <w:shd w:val="clear" w:color="auto" w:fill="FFFFFF"/>
        </w:rPr>
        <w:t>项目名称：</w:t>
      </w:r>
    </w:p>
    <w:p>
      <w:pPr>
        <w:spacing w:line="360" w:lineRule="exact"/>
        <w:rPr>
          <w:rFonts w:cs="宋体" w:asciiTheme="majorEastAsia" w:hAnsiTheme="majorEastAsia" w:eastAsiaTheme="majorEastAsia"/>
          <w:sz w:val="24"/>
          <w:szCs w:val="24"/>
          <w:shd w:val="clear" w:color="auto" w:fill="FFFFFF"/>
        </w:rPr>
      </w:pPr>
      <w:r>
        <w:rPr>
          <w:rFonts w:hint="eastAsia" w:cs="宋体" w:asciiTheme="majorEastAsia" w:hAnsiTheme="majorEastAsia" w:eastAsiaTheme="majorEastAsia"/>
          <w:sz w:val="24"/>
          <w:szCs w:val="24"/>
          <w:shd w:val="clear" w:color="auto" w:fill="FFFFFF"/>
        </w:rPr>
        <w:t xml:space="preserve">项目编号： </w:t>
      </w:r>
    </w:p>
    <w:tbl>
      <w:tblPr>
        <w:tblStyle w:val="7"/>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6"/>
              <w:spacing w:before="0" w:beforeAutospacing="0" w:after="150" w:afterAutospacing="0" w:line="400" w:lineRule="atLeast"/>
              <w:ind w:firstLine="482"/>
              <w:rPr>
                <w:rFonts w:asciiTheme="majorEastAsia" w:hAnsiTheme="majorEastAsia" w:eastAsiaTheme="majorEastAsia"/>
              </w:rPr>
            </w:pPr>
            <w:r>
              <w:rPr>
                <w:rFonts w:hint="eastAsia" w:asciiTheme="majorEastAsia" w:hAnsiTheme="majorEastAsia" w:eastAsiaTheme="majorEastAsia"/>
              </w:rPr>
              <w:t>现委托</w:t>
            </w:r>
            <w:r>
              <w:rPr>
                <w:rFonts w:hint="eastAsia" w:asciiTheme="majorEastAsia" w:hAnsiTheme="majorEastAsia" w:eastAsiaTheme="majorEastAsia"/>
                <w:u w:val="single"/>
              </w:rPr>
              <w:t>          </w:t>
            </w:r>
            <w:r>
              <w:rPr>
                <w:rFonts w:hint="eastAsia" w:asciiTheme="majorEastAsia" w:hAnsiTheme="majorEastAsia" w:eastAsiaTheme="majorEastAsia"/>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6"/>
              <w:spacing w:before="0" w:beforeAutospacing="0" w:after="150" w:afterAutospacing="0" w:line="400" w:lineRule="atLeast"/>
              <w:ind w:firstLine="482"/>
              <w:jc w:val="center"/>
              <w:rPr>
                <w:rFonts w:asciiTheme="majorEastAsia" w:hAnsiTheme="majorEastAsia" w:eastAsiaTheme="majorEastAsia"/>
              </w:rPr>
            </w:pPr>
            <w:r>
              <w:rPr>
                <w:rFonts w:hint="eastAsia" w:asciiTheme="majorEastAsia" w:hAnsiTheme="majorEastAsia" w:eastAsiaTheme="majorEastAsia"/>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asciiTheme="majorEastAsia" w:hAnsiTheme="majorEastAsia" w:eastAsiaTheme="majorEastAsia"/>
              </w:rPr>
            </w:pPr>
            <w:r>
              <w:rPr>
                <w:rFonts w:hint="eastAsia" w:cs="宋体" w:asciiTheme="majorEastAsia" w:hAnsiTheme="majorEastAsia" w:eastAsiaTheme="majorEastAsia"/>
                <w:sz w:val="24"/>
                <w:szCs w:val="24"/>
              </w:rPr>
              <w:t>拟投项目负责人姓名：</w:t>
            </w:r>
          </w:p>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接收投标文件指定电子邮箱：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b/>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asciiTheme="majorEastAsia" w:hAnsiTheme="majorEastAsia" w:eastAsiaTheme="majorEastAsia"/>
              </w:rPr>
            </w:pPr>
            <w:r>
              <w:rPr>
                <w:rFonts w:hint="eastAsia" w:cs="宋体" w:asciiTheme="majorEastAsia" w:hAnsiTheme="majorEastAsia" w:eastAsiaTheme="majorEastAsia"/>
                <w:sz w:val="24"/>
                <w:szCs w:val="24"/>
              </w:rPr>
              <w:t>被授权人签字：</w:t>
            </w:r>
          </w:p>
        </w:tc>
      </w:tr>
    </w:tbl>
    <w:p>
      <w:pPr>
        <w:shd w:val="clear" w:color="auto" w:fill="FFFFFF"/>
        <w:spacing w:after="150"/>
        <w:rPr>
          <w:rFonts w:cs="宋体" w:asciiTheme="majorEastAsia" w:hAnsiTheme="majorEastAsia" w:eastAsiaTheme="majorEastAsia"/>
          <w:b/>
          <w:shd w:val="clear" w:color="auto" w:fill="FFFFFF"/>
        </w:rPr>
      </w:pPr>
      <w:r>
        <w:rPr>
          <w:rFonts w:hint="eastAsia" w:cs="宋体" w:asciiTheme="majorEastAsia" w:hAnsiTheme="majorEastAsia" w:eastAsiaTheme="majorEastAsia"/>
          <w:b/>
          <w:shd w:val="clear" w:color="auto" w:fill="FFFFFF"/>
        </w:rPr>
        <w:t>*注：1、供应商应完整填写表格，并对内容的真实性和有效性负全部责任。</w:t>
      </w:r>
    </w:p>
    <w:p>
      <w:pPr>
        <w:shd w:val="clear" w:color="auto" w:fill="FFFFFF"/>
        <w:spacing w:after="150"/>
        <w:ind w:firstLine="422" w:firstLineChars="200"/>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2、资料齐全、符合要求的由代理机构发放招标文件。</w:t>
      </w:r>
    </w:p>
    <w:p>
      <w:pPr>
        <w:shd w:val="clear" w:color="auto" w:fill="FFFFFF"/>
        <w:spacing w:after="150"/>
        <w:ind w:firstLine="422"/>
        <w:rPr>
          <w:rFonts w:cs="Helvetica" w:asciiTheme="majorEastAsia" w:hAnsiTheme="majorEastAsia" w:eastAsiaTheme="majorEastAsia"/>
        </w:rPr>
      </w:pPr>
      <w:r>
        <w:rPr>
          <w:rFonts w:hint="eastAsia" w:cs="宋体" w:asciiTheme="majorEastAsia" w:hAnsiTheme="majorEastAsia" w:eastAsiaTheme="majorEastAsia"/>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Theme="majorEastAsia" w:hAnsiTheme="majorEastAsia" w:eastAsiaTheme="majorEastAsia"/>
          <w:sz w:val="24"/>
          <w:szCs w:val="24"/>
        </w:rPr>
      </w:pPr>
      <w:r>
        <w:rPr>
          <w:rFonts w:hint="eastAsia" w:cs="宋体" w:asciiTheme="majorEastAsia" w:hAnsiTheme="majorEastAsia" w:eastAsiaTheme="majorEastAsia"/>
          <w:b/>
          <w:shd w:val="clear" w:color="auto" w:fill="FFFFFF"/>
        </w:rPr>
        <w:t>4、采购文件售后一概不退。一经报名，供应商不得更改单位名称。</w:t>
      </w:r>
    </w:p>
    <w:p>
      <w:pPr>
        <w:spacing w:line="360" w:lineRule="exact"/>
        <w:rPr>
          <w:rFonts w:asciiTheme="majorEastAsia" w:hAnsiTheme="majorEastAsia" w:eastAsiaTheme="majorEastAsia"/>
        </w:rPr>
      </w:pPr>
      <w:r>
        <w:rPr>
          <w:rFonts w:asciiTheme="majorEastAsia" w:hAnsiTheme="majorEastAsia" w:eastAsiaTheme="majorEastAsia"/>
        </w:rPr>
        <w:br w:type="page"/>
      </w:r>
      <w:r>
        <w:rPr>
          <w:rFonts w:hint="eastAsia" w:asciiTheme="majorEastAsia" w:hAnsiTheme="majorEastAsia" w:eastAsiaTheme="majorEastAsia"/>
        </w:rPr>
        <w:t>附件：</w:t>
      </w:r>
    </w:p>
    <w:p>
      <w:pPr>
        <w:ind w:firstLine="240" w:firstLineChars="100"/>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疫情期间参与政府采购活动开评标人员健康信息登记表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姓名</w:t>
            </w:r>
          </w:p>
        </w:tc>
        <w:tc>
          <w:tcPr>
            <w:tcW w:w="1582" w:type="dxa"/>
            <w:vAlign w:val="center"/>
          </w:tcPr>
          <w:p>
            <w:pPr>
              <w:jc w:val="center"/>
              <w:rPr>
                <w:rFonts w:asciiTheme="majorEastAsia" w:hAnsiTheme="majorEastAsia" w:eastAsiaTheme="majorEastAsia"/>
                <w:sz w:val="24"/>
                <w:szCs w:val="24"/>
              </w:rPr>
            </w:pPr>
          </w:p>
        </w:tc>
        <w:tc>
          <w:tcPr>
            <w:tcW w:w="1537"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身份证号码</w:t>
            </w:r>
          </w:p>
        </w:tc>
        <w:tc>
          <w:tcPr>
            <w:tcW w:w="3482" w:type="dxa"/>
            <w:gridSpan w:val="2"/>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单位地址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个人住址</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单位电话</w:t>
            </w:r>
          </w:p>
        </w:tc>
        <w:tc>
          <w:tcPr>
            <w:tcW w:w="2142" w:type="dxa"/>
            <w:gridSpan w:val="3"/>
            <w:vAlign w:val="center"/>
          </w:tcPr>
          <w:p>
            <w:pPr>
              <w:jc w:val="center"/>
              <w:rPr>
                <w:rFonts w:asciiTheme="majorEastAsia" w:hAnsiTheme="majorEastAsia" w:eastAsiaTheme="majorEastAsia"/>
                <w:sz w:val="24"/>
                <w:szCs w:val="24"/>
              </w:rPr>
            </w:pPr>
          </w:p>
        </w:tc>
        <w:tc>
          <w:tcPr>
            <w:tcW w:w="1545" w:type="dxa"/>
            <w:gridSpan w:val="2"/>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个人手机</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人员身份</w:t>
            </w:r>
          </w:p>
        </w:tc>
        <w:tc>
          <w:tcPr>
            <w:tcW w:w="6601" w:type="dxa"/>
            <w:gridSpan w:val="6"/>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ind w:firstLine="240" w:firstLineChars="100"/>
              <w:rPr>
                <w:rFonts w:asciiTheme="majorEastAsia" w:hAnsiTheme="majorEastAsia" w:eastAsiaTheme="majorEastAsia"/>
                <w:sz w:val="24"/>
                <w:szCs w:val="24"/>
              </w:rPr>
            </w:pPr>
            <w:r>
              <w:rPr>
                <w:rFonts w:hint="eastAsia" w:asciiTheme="majorEastAsia" w:hAnsiTheme="majorEastAsia" w:eastAsiaTheme="majorEastAsia"/>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项目名称</w:t>
            </w:r>
          </w:p>
        </w:tc>
        <w:tc>
          <w:tcPr>
            <w:tcW w:w="6601" w:type="dxa"/>
            <w:gridSpan w:val="6"/>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近14天内是否来自（或途径）疫情重点地区和高风险地区？</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离开常州往</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返常日期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途径（换乘）</w:t>
            </w:r>
          </w:p>
        </w:tc>
        <w:tc>
          <w:tcPr>
            <w:tcW w:w="2122" w:type="dxa"/>
            <w:gridSpan w:val="2"/>
            <w:vAlign w:val="center"/>
          </w:tcPr>
          <w:p>
            <w:pPr>
              <w:jc w:val="center"/>
              <w:rPr>
                <w:rFonts w:asciiTheme="majorEastAsia" w:hAnsiTheme="majorEastAsia" w:eastAsiaTheme="majorEastAsia"/>
                <w:sz w:val="24"/>
                <w:szCs w:val="24"/>
              </w:rPr>
            </w:pPr>
          </w:p>
        </w:tc>
        <w:tc>
          <w:tcPr>
            <w:tcW w:w="1565" w:type="dxa"/>
            <w:gridSpan w:val="3"/>
            <w:vAlign w:val="center"/>
          </w:tcPr>
          <w:p>
            <w:pPr>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途径日期</w:t>
            </w:r>
          </w:p>
        </w:tc>
        <w:tc>
          <w:tcPr>
            <w:tcW w:w="2914" w:type="dxa"/>
            <w:vAlign w:val="center"/>
          </w:tcPr>
          <w:p>
            <w:pPr>
              <w:jc w:val="center"/>
              <w:rPr>
                <w:rFonts w:asciiTheme="majorEastAsia" w:hAnsiTheme="majorEastAsia" w:eastAsiaTheme="maj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vAlign w:val="center"/>
          </w:tcPr>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近14天内是否有与来自疫情重点地区和高风险地区的人员接触情况？</w:t>
            </w:r>
          </w:p>
          <w:p>
            <w:pPr>
              <w:spacing w:line="240" w:lineRule="exact"/>
              <w:jc w:val="center"/>
              <w:rPr>
                <w:rFonts w:asciiTheme="majorEastAsia" w:hAnsiTheme="majorEastAsia" w:eastAsiaTheme="majorEastAsia"/>
                <w:sz w:val="24"/>
                <w:szCs w:val="24"/>
              </w:rPr>
            </w:pPr>
            <w:r>
              <w:rPr>
                <w:rFonts w:hint="eastAsia" w:asciiTheme="majorEastAsia" w:hAnsiTheme="majorEastAsia" w:eastAsiaTheme="majorEastAsia"/>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vAlign w:val="center"/>
          </w:tcPr>
          <w:p>
            <w:pPr>
              <w:ind w:firstLine="480" w:firstLineChars="200"/>
              <w:rPr>
                <w:rFonts w:asciiTheme="majorEastAsia" w:hAnsiTheme="majorEastAsia" w:eastAsiaTheme="majorEastAsia"/>
                <w:sz w:val="24"/>
                <w:szCs w:val="24"/>
              </w:rPr>
            </w:pPr>
            <w:r>
              <w:rPr>
                <w:rFonts w:hint="eastAsia" w:asciiTheme="majorEastAsia" w:hAnsiTheme="majorEastAsia" w:eastAsiaTheme="majorEastAsia"/>
                <w:sz w:val="24"/>
                <w:szCs w:val="24"/>
              </w:rPr>
              <w:t>本人承诺以上信息真实准确。如有不实，愿承担由此引起的一切后果及法律责任。</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申报人（签名）： </w:t>
            </w:r>
          </w:p>
          <w:p>
            <w:pPr>
              <w:rPr>
                <w:rFonts w:asciiTheme="majorEastAsia" w:hAnsiTheme="majorEastAsia" w:eastAsiaTheme="majorEastAsia"/>
                <w:sz w:val="24"/>
                <w:szCs w:val="24"/>
              </w:rPr>
            </w:pPr>
          </w:p>
          <w:p>
            <w:pPr>
              <w:rPr>
                <w:rFonts w:asciiTheme="majorEastAsia" w:hAnsiTheme="majorEastAsia" w:eastAsiaTheme="majorEastAsia"/>
                <w:sz w:val="24"/>
                <w:szCs w:val="24"/>
              </w:rPr>
            </w:pPr>
            <w:r>
              <w:rPr>
                <w:rFonts w:hint="eastAsia" w:asciiTheme="majorEastAsia" w:hAnsiTheme="majorEastAsia" w:eastAsiaTheme="majorEastAsia"/>
                <w:sz w:val="24"/>
                <w:szCs w:val="24"/>
              </w:rPr>
              <w:t>单位（公章）</w:t>
            </w:r>
          </w:p>
          <w:p>
            <w:pPr>
              <w:ind w:firstLine="4920" w:firstLineChars="2050"/>
              <w:rPr>
                <w:rFonts w:asciiTheme="majorEastAsia" w:hAnsiTheme="majorEastAsia" w:eastAsiaTheme="majorEastAsia"/>
                <w:sz w:val="24"/>
                <w:szCs w:val="24"/>
              </w:rPr>
            </w:pPr>
            <w:r>
              <w:rPr>
                <w:rFonts w:hint="eastAsia" w:asciiTheme="majorEastAsia" w:hAnsiTheme="majorEastAsia" w:eastAsiaTheme="majorEastAsia"/>
                <w:sz w:val="24"/>
                <w:szCs w:val="24"/>
              </w:rPr>
              <w:t>日期：</w:t>
            </w:r>
          </w:p>
        </w:tc>
      </w:tr>
    </w:tbl>
    <w:p>
      <w:pPr>
        <w:overflowPunct w:val="0"/>
        <w:spacing w:line="360" w:lineRule="exact"/>
        <w:ind w:firstLine="482" w:firstLineChars="200"/>
        <w:rPr>
          <w:rFonts w:asciiTheme="majorEastAsia" w:hAnsiTheme="majorEastAsia" w:eastAsiaTheme="majorEastAsia"/>
          <w:b/>
          <w:sz w:val="24"/>
          <w:szCs w:val="24"/>
        </w:rPr>
      </w:pPr>
      <w:r>
        <w:rPr>
          <w:rFonts w:hint="eastAsia" w:asciiTheme="majorEastAsia" w:hAnsiTheme="majorEastAsia" w:eastAsiaTheme="majorEastAsia"/>
          <w:b/>
          <w:sz w:val="24"/>
          <w:szCs w:val="24"/>
        </w:rPr>
        <w:t>存在瞒报或审查不严的企业，一经发现将严肃处理，在诚信体系中予以记录，并报有关部门依法追究责任。</w:t>
      </w:r>
    </w:p>
    <w:p>
      <w:pPr>
        <w:widowControl/>
        <w:jc w:val="left"/>
        <w:rPr>
          <w:rFonts w:asciiTheme="majorEastAsia" w:hAnsiTheme="majorEastAsia" w:eastAsiaTheme="majorEastAsia"/>
          <w:b/>
          <w:sz w:val="32"/>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宋体"/>
    <w:panose1 w:val="00000000000000000000"/>
    <w:charset w:val="00"/>
    <w:family w:val="auto"/>
    <w:pitch w:val="default"/>
    <w:sig w:usb0="00000000" w:usb1="00000000" w:usb2="00000000" w:usb3="00000000" w:csb0="00040001"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535DA"/>
    <w:rsid w:val="3C5C05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customStyle="1" w:styleId="2">
    <w:name w:val="首行缩进"/>
    <w:basedOn w:val="1"/>
    <w:qFormat/>
    <w:uiPriority w:val="0"/>
    <w:pPr>
      <w:ind w:firstLine="480" w:firstLineChars="200"/>
    </w:pPr>
    <w:rPr>
      <w:lang w:val="zh-CN"/>
    </w:rPr>
  </w:style>
  <w:style w:type="paragraph" w:styleId="4">
    <w:name w:val="footer"/>
    <w:basedOn w:val="1"/>
    <w:qFormat/>
    <w:uiPriority w:val="0"/>
    <w:pPr>
      <w:tabs>
        <w:tab w:val="center" w:pos="4153"/>
        <w:tab w:val="right" w:pos="8307"/>
      </w:tabs>
      <w:snapToGrid w:val="0"/>
      <w:jc w:val="left"/>
    </w:pPr>
    <w:rPr>
      <w:rFonts w:asciiTheme="minorHAnsi" w:hAnsiTheme="minorHAnsi" w:cstheme="minorBidi"/>
      <w:sz w:val="18"/>
      <w:szCs w:val="22"/>
    </w:rPr>
  </w:style>
  <w:style w:type="paragraph" w:styleId="5">
    <w:name w:val="header"/>
    <w:basedOn w:val="1"/>
    <w:qFormat/>
    <w:uiPriority w:val="0"/>
    <w:pPr>
      <w:pBdr>
        <w:bottom w:val="single" w:color="auto" w:sz="6" w:space="1"/>
      </w:pBdr>
      <w:tabs>
        <w:tab w:val="center" w:pos="4153"/>
        <w:tab w:val="right" w:pos="8307"/>
      </w:tabs>
      <w:snapToGrid w:val="0"/>
      <w:jc w:val="center"/>
    </w:pPr>
    <w:rPr>
      <w:sz w:val="18"/>
    </w:rPr>
  </w:style>
  <w:style w:type="paragraph" w:styleId="6">
    <w:name w:val="Normal (Web)"/>
    <w:basedOn w:val="1"/>
    <w:qFormat/>
    <w:uiPriority w:val="99"/>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2022-03-15T02:40:41Z</dcterms:created>
  <dc:creator>Administrator</dc:creator>
  <cp:lastModifiedBy>距离</cp:lastModifiedBy>
  <dcterms:modified xsi:type="dcterms:W3CDTF">2022-03-15T02:40:54Z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E3A0261798CC4898AC377F4806273E4B</vt:lpwstr>
  </property>
</Properties>
</file>