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Theme="majorEastAsia" w:hAnsiTheme="majorEastAsia" w:eastAsiaTheme="majorEastAsia"/>
          <w:b/>
          <w:sz w:val="28"/>
          <w:szCs w:val="32"/>
        </w:rPr>
      </w:pPr>
      <w:bookmarkStart w:id="0" w:name="_Toc17536322"/>
      <w:r>
        <w:rPr>
          <w:rFonts w:hint="eastAsia" w:asciiTheme="majorEastAsia" w:hAnsiTheme="majorEastAsia" w:eastAsiaTheme="majorEastAsia"/>
          <w:b/>
          <w:sz w:val="28"/>
          <w:szCs w:val="32"/>
        </w:rPr>
        <w:t>环龙实业年框采购（印刷类）</w:t>
      </w:r>
    </w:p>
    <w:p>
      <w:pPr>
        <w:pStyle w:val="3"/>
        <w:rPr>
          <w:rFonts w:asciiTheme="majorEastAsia" w:hAnsiTheme="majorEastAsia" w:eastAsiaTheme="majorEastAsia"/>
        </w:rPr>
      </w:pPr>
      <w:r>
        <w:rPr>
          <w:rFonts w:hint="eastAsia" w:asciiTheme="majorEastAsia" w:hAnsiTheme="majorEastAsia" w:eastAsiaTheme="majorEastAsia"/>
          <w:sz w:val="28"/>
          <w:szCs w:val="32"/>
        </w:rPr>
        <w:t>招标公告</w:t>
      </w:r>
      <w:bookmarkEnd w:id="0"/>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项目概况</w:t>
      </w:r>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环龙实业年框采购（印刷类）的潜在供应商应在常州建瀚工程咨询有限公司获取采购文件，并于</w:t>
      </w:r>
      <w:r>
        <w:rPr>
          <w:rFonts w:hint="eastAsia" w:asciiTheme="majorEastAsia" w:hAnsiTheme="majorEastAsia" w:eastAsiaTheme="majorEastAsia"/>
        </w:rPr>
        <w:t>2022年2月24日15点00分</w:t>
      </w:r>
      <w:r>
        <w:rPr>
          <w:rFonts w:hint="eastAsia" w:asciiTheme="majorEastAsia" w:hAnsiTheme="majorEastAsia" w:eastAsiaTheme="majorEastAsia"/>
          <w:szCs w:val="21"/>
        </w:rPr>
        <w:t>（北京时间）前提交响应</w:t>
      </w:r>
      <w:r>
        <w:rPr>
          <w:rFonts w:asciiTheme="majorEastAsia" w:hAnsiTheme="majorEastAsia" w:eastAsiaTheme="majorEastAsia"/>
          <w:szCs w:val="21"/>
        </w:rPr>
        <w:t>文件</w:t>
      </w:r>
      <w:r>
        <w:rPr>
          <w:rFonts w:hint="eastAsia" w:asciiTheme="majorEastAsia" w:hAnsiTheme="majorEastAsia" w:eastAsiaTheme="majorEastAsia"/>
          <w:szCs w:val="21"/>
        </w:rPr>
        <w:t>。</w:t>
      </w:r>
    </w:p>
    <w:p>
      <w:pPr>
        <w:snapToGrid w:val="0"/>
        <w:spacing w:line="360" w:lineRule="exact"/>
        <w:ind w:firstLine="422" w:firstLineChars="200"/>
        <w:rPr>
          <w:rFonts w:asciiTheme="majorEastAsia" w:hAnsiTheme="majorEastAsia" w:eastAsiaTheme="majorEastAsia"/>
          <w:b/>
          <w:szCs w:val="21"/>
        </w:rPr>
      </w:pPr>
      <w:r>
        <w:rPr>
          <w:rFonts w:hint="eastAsia" w:asciiTheme="majorEastAsia" w:hAnsiTheme="majorEastAsia" w:eastAsiaTheme="majorEastAsia"/>
          <w:b/>
          <w:szCs w:val="21"/>
        </w:rPr>
        <w:t>一、项目基本情况</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1.项目编号： CJC1202201002号</w:t>
      </w:r>
    </w:p>
    <w:p>
      <w:pPr>
        <w:snapToGrid w:val="0"/>
        <w:spacing w:line="360" w:lineRule="exact"/>
        <w:ind w:firstLine="420" w:firstLineChars="200"/>
        <w:rPr>
          <w:rFonts w:asciiTheme="majorEastAsia" w:hAnsiTheme="majorEastAsia" w:eastAsiaTheme="majorEastAsia"/>
          <w:szCs w:val="21"/>
        </w:rPr>
      </w:pPr>
      <w:r>
        <w:rPr>
          <w:rFonts w:asciiTheme="majorEastAsia" w:hAnsiTheme="majorEastAsia" w:eastAsiaTheme="majorEastAsia"/>
          <w:szCs w:val="21"/>
        </w:rPr>
        <w:t>2.</w:t>
      </w:r>
      <w:r>
        <w:rPr>
          <w:rFonts w:hint="eastAsia" w:asciiTheme="majorEastAsia" w:hAnsiTheme="majorEastAsia" w:eastAsiaTheme="majorEastAsia"/>
          <w:szCs w:val="21"/>
        </w:rPr>
        <w:t>项目名称：环龙实业年框采购（印刷类）</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3.采购方式：公开招标</w:t>
      </w:r>
    </w:p>
    <w:p>
      <w:pPr>
        <w:snapToGrid w:val="0"/>
        <w:spacing w:line="360" w:lineRule="exact"/>
        <w:ind w:firstLine="420" w:firstLineChars="200"/>
        <w:rPr>
          <w:rFonts w:asciiTheme="majorEastAsia" w:hAnsiTheme="majorEastAsia" w:eastAsiaTheme="majorEastAsia"/>
          <w:color w:val="FF0000"/>
          <w:szCs w:val="21"/>
        </w:rPr>
      </w:pPr>
      <w:r>
        <w:rPr>
          <w:rFonts w:hint="eastAsia" w:asciiTheme="majorEastAsia" w:hAnsiTheme="majorEastAsia" w:eastAsiaTheme="majorEastAsia"/>
          <w:szCs w:val="21"/>
        </w:rPr>
        <w:t>4.</w:t>
      </w:r>
      <w:r>
        <w:rPr>
          <w:rFonts w:asciiTheme="majorEastAsia" w:hAnsiTheme="majorEastAsia" w:eastAsiaTheme="majorEastAsia"/>
          <w:szCs w:val="21"/>
        </w:rPr>
        <w:t>服务范围：</w:t>
      </w:r>
      <w:r>
        <w:rPr>
          <w:rFonts w:hint="eastAsia" w:asciiTheme="majorEastAsia" w:hAnsiTheme="majorEastAsia" w:eastAsiaTheme="majorEastAsia"/>
          <w:szCs w:val="21"/>
        </w:rPr>
        <w:t>营销动作因市场环境、政策条件的变化快速做出反应，因此为了配合营销动作执行的及时性和多变性，对本公司的2022年度印刷类进行年度采购招标</w:t>
      </w:r>
      <w:r>
        <w:rPr>
          <w:rFonts w:hint="eastAsia" w:asciiTheme="majorEastAsia" w:hAnsiTheme="majorEastAsia" w:eastAsiaTheme="majorEastAsia"/>
          <w:color w:val="FF0000"/>
          <w:szCs w:val="21"/>
        </w:rPr>
        <w:t>。</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5</w:t>
      </w:r>
      <w:r>
        <w:rPr>
          <w:rFonts w:asciiTheme="majorEastAsia" w:hAnsiTheme="majorEastAsia" w:eastAsiaTheme="majorEastAsia"/>
          <w:szCs w:val="21"/>
        </w:rPr>
        <w:t>.</w:t>
      </w:r>
      <w:r>
        <w:rPr>
          <w:rFonts w:hint="eastAsia" w:asciiTheme="majorEastAsia" w:hAnsiTheme="majorEastAsia" w:eastAsiaTheme="majorEastAsia"/>
          <w:szCs w:val="21"/>
        </w:rPr>
        <w:t>服务期限：一年。</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6.本项目不接受联合体。</w:t>
      </w:r>
    </w:p>
    <w:p>
      <w:pPr>
        <w:pStyle w:val="2"/>
        <w:ind w:firstLine="420"/>
        <w:rPr>
          <w:rFonts w:ascii="宋体" w:hAnsi="宋体" w:cs="宋体"/>
          <w:b/>
          <w:bCs/>
          <w:color w:val="FF0000"/>
        </w:rPr>
      </w:pPr>
      <w:r>
        <w:rPr>
          <w:rFonts w:hint="eastAsia"/>
          <w:color w:val="FF0000"/>
          <w:lang w:val="en-US"/>
        </w:rPr>
        <w:t>7.</w:t>
      </w:r>
      <w:bookmarkStart w:id="1" w:name="_GoBack"/>
      <w:bookmarkEnd w:id="1"/>
      <w:r>
        <w:rPr>
          <w:rFonts w:hint="eastAsia" w:ascii="宋体" w:hAnsi="宋体" w:cs="宋体"/>
          <w:b/>
          <w:bCs/>
          <w:color w:val="FF0000"/>
        </w:rPr>
        <w:t>环龙实业年框采购（印刷类）本次选取</w:t>
      </w:r>
      <w:r>
        <w:rPr>
          <w:rFonts w:hint="eastAsia" w:ascii="宋体" w:hAnsi="宋体" w:cs="宋体"/>
          <w:b/>
          <w:bCs/>
          <w:color w:val="FF0000"/>
          <w:lang w:val="en-US" w:eastAsia="zh-CN"/>
        </w:rPr>
        <w:t>4</w:t>
      </w:r>
      <w:r>
        <w:rPr>
          <w:rFonts w:hint="eastAsia" w:ascii="宋体" w:hAnsi="宋体" w:cs="宋体"/>
          <w:b/>
          <w:bCs/>
          <w:color w:val="FF0000"/>
        </w:rPr>
        <w:t>家供应商；</w:t>
      </w:r>
    </w:p>
    <w:p>
      <w:pPr>
        <w:pStyle w:val="2"/>
        <w:ind w:firstLine="422"/>
        <w:rPr>
          <w:lang w:val="en-US"/>
        </w:rPr>
      </w:pPr>
      <w:r>
        <w:rPr>
          <w:rFonts w:hint="eastAsia" w:ascii="宋体" w:hAnsi="宋体" w:cs="宋体"/>
          <w:b/>
          <w:bCs/>
        </w:rPr>
        <w:t>8.</w:t>
      </w:r>
      <w:r>
        <w:rPr>
          <w:rFonts w:hint="eastAsia"/>
          <w:lang w:val="en-US"/>
        </w:rPr>
        <w:t>本次招标无明确数量，仅根据清单控制价进行投标费率报价。</w:t>
      </w:r>
    </w:p>
    <w:p>
      <w:pPr>
        <w:adjustRightInd w:val="0"/>
        <w:spacing w:line="360" w:lineRule="exact"/>
        <w:ind w:firstLine="424" w:firstLineChars="201"/>
        <w:rPr>
          <w:rFonts w:cs="Arial" w:asciiTheme="majorEastAsia" w:hAnsiTheme="majorEastAsia" w:eastAsiaTheme="majorEastAsia"/>
          <w:b/>
          <w:kern w:val="0"/>
          <w:szCs w:val="21"/>
        </w:rPr>
      </w:pPr>
      <w:r>
        <w:rPr>
          <w:rFonts w:hint="eastAsia" w:cs="Arial" w:asciiTheme="majorEastAsia" w:hAnsiTheme="majorEastAsia" w:eastAsiaTheme="majorEastAsia"/>
          <w:b/>
          <w:kern w:val="0"/>
          <w:szCs w:val="21"/>
        </w:rPr>
        <w:t xml:space="preserve">二、申请人的资格要求 </w:t>
      </w:r>
    </w:p>
    <w:p>
      <w:pPr>
        <w:adjustRightInd w:val="0"/>
        <w:spacing w:line="360" w:lineRule="exact"/>
        <w:ind w:firstLine="422" w:firstLineChars="201"/>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1.满足《中华人民共和国政府采购法》第二十二条规定；</w:t>
      </w:r>
    </w:p>
    <w:p>
      <w:pP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2.单位负责人为同一人或者存在直接控股、管理关系的不同供应商，不得参加同一合同项下的采购活动；</w:t>
      </w:r>
    </w:p>
    <w:p>
      <w:pP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3.未被“信用中国”网站（www.creditchina.gov.cn）、中国政府采购网(www.ccgp.gov.cn)列入失信被执行人、重大税收违法案件当事人名单、政府采购严重失信行为记录名单；</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4.</w:t>
      </w:r>
      <w:r>
        <w:rPr>
          <w:rFonts w:asciiTheme="majorEastAsia" w:hAnsiTheme="majorEastAsia" w:eastAsiaTheme="majorEastAsia"/>
        </w:rPr>
        <w:t>招标人的其他要求：</w:t>
      </w:r>
      <w:r>
        <w:rPr>
          <w:rFonts w:hint="eastAsia" w:asciiTheme="majorEastAsia" w:hAnsiTheme="majorEastAsia" w:eastAsiaTheme="majorEastAsia"/>
        </w:rPr>
        <w:t>/</w:t>
      </w:r>
      <w:r>
        <w:rPr>
          <w:rFonts w:hint="eastAsia" w:asciiTheme="majorEastAsia" w:hAnsiTheme="majorEastAsia" w:eastAsiaTheme="majorEastAsia"/>
          <w:b/>
          <w:sz w:val="24"/>
          <w:szCs w:val="24"/>
        </w:rPr>
        <w:t>。</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三、获取采购文件</w:t>
      </w:r>
    </w:p>
    <w:p>
      <w:pPr>
        <w:spacing w:line="360" w:lineRule="exact"/>
        <w:ind w:firstLine="420" w:firstLineChars="200"/>
        <w:rPr>
          <w:rFonts w:cs="宋体" w:asciiTheme="majorEastAsia" w:hAnsiTheme="majorEastAsia" w:eastAsiaTheme="majorEastAsia"/>
          <w:szCs w:val="21"/>
        </w:rPr>
      </w:pPr>
      <w:r>
        <w:rPr>
          <w:rFonts w:hint="eastAsia" w:cs="宋体" w:asciiTheme="majorEastAsia" w:hAnsiTheme="majorEastAsia" w:eastAsiaTheme="majorEastAsia"/>
          <w:szCs w:val="21"/>
        </w:rPr>
        <w:t>1.时间：</w:t>
      </w:r>
      <w:r>
        <w:rPr>
          <w:rFonts w:cs="宋体" w:asciiTheme="majorEastAsia" w:hAnsiTheme="majorEastAsia" w:eastAsiaTheme="majorEastAsia"/>
          <w:bCs/>
          <w:kern w:val="0"/>
          <w:szCs w:val="21"/>
        </w:rPr>
        <w:t>2</w:t>
      </w:r>
      <w:r>
        <w:rPr>
          <w:rFonts w:hint="eastAsia" w:cs="宋体" w:asciiTheme="majorEastAsia" w:hAnsiTheme="majorEastAsia" w:eastAsiaTheme="majorEastAsia"/>
          <w:bCs/>
          <w:kern w:val="0"/>
          <w:szCs w:val="21"/>
        </w:rPr>
        <w:t>022年2月11日至2月18日，</w:t>
      </w:r>
      <w:r>
        <w:rPr>
          <w:rFonts w:hint="eastAsia" w:cs="宋体" w:asciiTheme="majorEastAsia" w:hAnsiTheme="majorEastAsia" w:eastAsiaTheme="majorEastAsia"/>
          <w:szCs w:val="21"/>
        </w:rPr>
        <w:t>每天上午</w:t>
      </w:r>
      <w:r>
        <w:rPr>
          <w:rFonts w:cs="宋体" w:asciiTheme="majorEastAsia" w:hAnsiTheme="majorEastAsia" w:eastAsiaTheme="majorEastAsia"/>
          <w:szCs w:val="21"/>
        </w:rPr>
        <w:t>9</w:t>
      </w:r>
      <w:r>
        <w:rPr>
          <w:rFonts w:hint="eastAsia" w:cs="宋体" w:asciiTheme="majorEastAsia" w:hAnsiTheme="majorEastAsia" w:eastAsiaTheme="majorEastAsia"/>
          <w:szCs w:val="21"/>
        </w:rPr>
        <w:t>:</w:t>
      </w:r>
      <w:r>
        <w:rPr>
          <w:rFonts w:cs="宋体" w:asciiTheme="majorEastAsia" w:hAnsiTheme="majorEastAsia" w:eastAsiaTheme="majorEastAsia"/>
          <w:szCs w:val="21"/>
        </w:rPr>
        <w:t>0</w:t>
      </w:r>
      <w:r>
        <w:rPr>
          <w:rFonts w:hint="eastAsia" w:cs="宋体" w:asciiTheme="majorEastAsia" w:hAnsiTheme="majorEastAsia" w:eastAsiaTheme="majorEastAsia"/>
          <w:szCs w:val="21"/>
        </w:rPr>
        <w:t>0至1</w:t>
      </w:r>
      <w:r>
        <w:rPr>
          <w:rFonts w:cs="宋体" w:asciiTheme="majorEastAsia" w:hAnsiTheme="majorEastAsia" w:eastAsiaTheme="majorEastAsia"/>
          <w:szCs w:val="21"/>
        </w:rPr>
        <w:t>1</w:t>
      </w:r>
      <w:r>
        <w:rPr>
          <w:rFonts w:hint="eastAsia" w:cs="宋体" w:asciiTheme="majorEastAsia" w:hAnsiTheme="majorEastAsia" w:eastAsiaTheme="majorEastAsia"/>
          <w:szCs w:val="21"/>
        </w:rPr>
        <w:t>:30，下午1:30至5:00（北京时间，法定节假日除外）</w:t>
      </w:r>
    </w:p>
    <w:p>
      <w:pPr>
        <w:spacing w:line="360" w:lineRule="atLeast"/>
        <w:ind w:firstLine="420" w:firstLineChars="200"/>
        <w:rPr>
          <w:rFonts w:asciiTheme="majorEastAsia" w:hAnsiTheme="majorEastAsia" w:eastAsiaTheme="majorEastAsia"/>
        </w:rPr>
      </w:pPr>
      <w:r>
        <w:rPr>
          <w:rFonts w:cs="宋体" w:asciiTheme="majorEastAsia" w:hAnsiTheme="majorEastAsia" w:eastAsiaTheme="majorEastAsia"/>
          <w:szCs w:val="21"/>
        </w:rPr>
        <w:t>2.</w:t>
      </w:r>
      <w:r>
        <w:rPr>
          <w:rFonts w:hint="eastAsia" w:cs="宋体" w:asciiTheme="majorEastAsia" w:hAnsiTheme="majorEastAsia" w:eastAsiaTheme="majorEastAsia"/>
          <w:szCs w:val="21"/>
        </w:rPr>
        <w:t>地点：</w:t>
      </w:r>
      <w:r>
        <w:rPr>
          <w:rFonts w:hint="eastAsia" w:cs="宋体" w:asciiTheme="majorEastAsia" w:hAnsiTheme="majorEastAsia" w:eastAsiaTheme="majorEastAsia"/>
          <w:kern w:val="0"/>
          <w:szCs w:val="21"/>
        </w:rPr>
        <w:t>常州建瀚工程咨询有限公司（</w:t>
      </w:r>
      <w:r>
        <w:rPr>
          <w:rFonts w:cs="宋体" w:asciiTheme="majorEastAsia" w:hAnsiTheme="majorEastAsia" w:eastAsiaTheme="majorEastAsia"/>
          <w:kern w:val="0"/>
          <w:szCs w:val="21"/>
        </w:rPr>
        <w:t>建设银行兰陵支行大楼三楼（东南角金沙会足道电梯大厅上楼）</w:t>
      </w:r>
      <w:r>
        <w:rPr>
          <w:rFonts w:hint="eastAsia" w:cs="宋体" w:asciiTheme="majorEastAsia" w:hAnsiTheme="majorEastAsia" w:eastAsiaTheme="majorEastAsia"/>
          <w:kern w:val="0"/>
          <w:szCs w:val="21"/>
        </w:rPr>
        <w:t>）</w:t>
      </w:r>
    </w:p>
    <w:p>
      <w:pPr>
        <w:spacing w:line="360" w:lineRule="exact"/>
        <w:ind w:firstLine="420" w:firstLineChars="200"/>
        <w:rPr>
          <w:rFonts w:cs="宋体" w:asciiTheme="majorEastAsia" w:hAnsiTheme="majorEastAsia" w:eastAsiaTheme="majorEastAsia"/>
          <w:szCs w:val="21"/>
        </w:rPr>
      </w:pPr>
      <w:r>
        <w:rPr>
          <w:rFonts w:hint="eastAsia" w:cs="宋体" w:asciiTheme="majorEastAsia" w:hAnsiTheme="majorEastAsia" w:eastAsiaTheme="majorEastAsia"/>
          <w:szCs w:val="21"/>
        </w:rPr>
        <w:t>3.方</w:t>
      </w:r>
      <w:r>
        <w:rPr>
          <w:rFonts w:hint="eastAsia" w:asciiTheme="majorEastAsia" w:hAnsiTheme="majorEastAsia" w:eastAsiaTheme="majorEastAsia"/>
          <w:bCs/>
          <w:szCs w:val="21"/>
        </w:rPr>
        <w:t>式：线下</w:t>
      </w:r>
      <w:r>
        <w:rPr>
          <w:rFonts w:asciiTheme="majorEastAsia" w:hAnsiTheme="majorEastAsia" w:eastAsiaTheme="majorEastAsia"/>
          <w:bCs/>
          <w:szCs w:val="21"/>
        </w:rPr>
        <w:t>获取。获取文件时须提供以下资料：</w:t>
      </w:r>
    </w:p>
    <w:p>
      <w:pPr>
        <w:spacing w:line="360" w:lineRule="exact"/>
        <w:ind w:firstLine="420" w:firstLineChars="200"/>
        <w:jc w:val="left"/>
        <w:rPr>
          <w:rFonts w:asciiTheme="majorEastAsia" w:hAnsiTheme="majorEastAsia" w:eastAsiaTheme="majorEastAsia"/>
          <w:bCs/>
          <w:szCs w:val="21"/>
        </w:rPr>
      </w:pPr>
      <w:r>
        <w:rPr>
          <w:rFonts w:hint="eastAsia" w:cs="宋体" w:asciiTheme="majorEastAsia" w:hAnsiTheme="majorEastAsia" w:eastAsiaTheme="majorEastAsia"/>
          <w:szCs w:val="21"/>
        </w:rPr>
        <w:t>（1）</w:t>
      </w:r>
      <w:r>
        <w:rPr>
          <w:rFonts w:asciiTheme="majorEastAsia" w:hAnsiTheme="majorEastAsia" w:eastAsiaTheme="majorEastAsia"/>
          <w:bCs/>
          <w:szCs w:val="21"/>
        </w:rPr>
        <w:t>《</w:t>
      </w:r>
      <w:r>
        <w:rPr>
          <w:rFonts w:hint="eastAsia" w:asciiTheme="majorEastAsia" w:hAnsiTheme="majorEastAsia" w:eastAsiaTheme="majorEastAsia"/>
          <w:bCs/>
          <w:szCs w:val="21"/>
        </w:rPr>
        <w:t>供应商报名申请表</w:t>
      </w:r>
      <w:r>
        <w:rPr>
          <w:rFonts w:asciiTheme="majorEastAsia" w:hAnsiTheme="majorEastAsia" w:eastAsiaTheme="majorEastAsia"/>
          <w:bCs/>
          <w:szCs w:val="21"/>
        </w:rPr>
        <w:t>》一份（原件），格式见附件；</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（2）</w:t>
      </w:r>
      <w:r>
        <w:rPr>
          <w:rFonts w:asciiTheme="majorEastAsia" w:hAnsiTheme="majorEastAsia" w:eastAsiaTheme="majorEastAsia"/>
          <w:bCs/>
          <w:szCs w:val="21"/>
        </w:rPr>
        <w:t>营业执照副本（复印件加盖投标人单位公章）。</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（3）法定代表人提供：法定代表人资格证明书（格式自拟）和本人身份证；</w:t>
      </w:r>
    </w:p>
    <w:p>
      <w:pPr>
        <w:spacing w:line="360" w:lineRule="exact"/>
        <w:ind w:firstLine="210" w:firstLineChars="100"/>
        <w:rPr>
          <w:rFonts w:asciiTheme="majorEastAsia" w:hAnsiTheme="majorEastAsia" w:eastAsiaTheme="majorEastAsia"/>
          <w:bCs/>
          <w:szCs w:val="21"/>
        </w:rPr>
      </w:pPr>
      <w:r>
        <w:rPr>
          <w:rFonts w:hint="eastAsia" w:asciiTheme="majorEastAsia" w:hAnsiTheme="majorEastAsia" w:eastAsiaTheme="majorEastAsia"/>
          <w:bCs/>
          <w:szCs w:val="21"/>
        </w:rPr>
        <w:t>委托代理人提供：法定代表人资格证明书（格式自拟）、授权委托书（格式自拟）和本人身份证。</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 xml:space="preserve">注：投标人报名时需提供以上报名资料两套（复印件加盖公章），资料不全为报名不合格，不予领取采购文件。 </w:t>
      </w:r>
    </w:p>
    <w:p>
      <w:pPr>
        <w:spacing w:line="360" w:lineRule="exact"/>
        <w:ind w:firstLine="422" w:firstLineChars="200"/>
        <w:rPr>
          <w:rFonts w:cs="宋体" w:asciiTheme="majorEastAsia" w:hAnsiTheme="majorEastAsia" w:eastAsiaTheme="majorEastAsia"/>
          <w:b/>
          <w:szCs w:val="21"/>
        </w:rPr>
      </w:pPr>
      <w:r>
        <w:rPr>
          <w:rFonts w:cs="宋体" w:asciiTheme="majorEastAsia" w:hAnsiTheme="majorEastAsia" w:eastAsiaTheme="majorEastAsia"/>
          <w:b/>
          <w:szCs w:val="21"/>
        </w:rPr>
        <w:t>4.</w:t>
      </w:r>
      <w:r>
        <w:rPr>
          <w:rFonts w:hint="eastAsia" w:cs="宋体" w:asciiTheme="majorEastAsia" w:hAnsiTheme="majorEastAsia" w:eastAsiaTheme="majorEastAsia"/>
          <w:b/>
          <w:szCs w:val="21"/>
        </w:rPr>
        <w:t>售价：</w:t>
      </w:r>
      <w:r>
        <w:rPr>
          <w:rFonts w:hint="eastAsia" w:cs="宋体" w:asciiTheme="majorEastAsia" w:hAnsiTheme="majorEastAsia" w:eastAsiaTheme="majorEastAsia"/>
          <w:b/>
          <w:kern w:val="0"/>
          <w:szCs w:val="21"/>
        </w:rPr>
        <w:t>人民币叁佰元整，</w:t>
      </w:r>
      <w:r>
        <w:rPr>
          <w:rFonts w:hint="eastAsia" w:cs="宋体" w:asciiTheme="majorEastAsia" w:hAnsiTheme="majorEastAsia" w:eastAsiaTheme="majorEastAsia"/>
          <w:b/>
          <w:szCs w:val="21"/>
        </w:rPr>
        <w:t>售后不退</w:t>
      </w:r>
      <w:r>
        <w:rPr>
          <w:rFonts w:hint="eastAsia" w:cs="宋体" w:asciiTheme="majorEastAsia" w:hAnsiTheme="majorEastAsia" w:eastAsiaTheme="majorEastAsia"/>
          <w:b/>
          <w:bCs/>
          <w:szCs w:val="21"/>
        </w:rPr>
        <w:t>。</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四、响应文件提交</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截止时间：2022年2月24日15点00分（北京时间）</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地点：常州建瀚工程咨询有限公司（建设银行兰陵支行大楼三楼（东南角金沙会足道电梯大厅上楼））开标室</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注：本项目暂定为现场开标，根据疫情防控需要调整开标方式的另行通知。</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五、开启</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时间：2022年2月24日15点00分（北京时间）</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地点：常州建瀚工程咨询有限公司（建设银行兰陵支行大楼三楼（东南角金沙会足道电梯大厅上楼））开标室</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六、公告期限</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自本公告发布之日起5个工作日。</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七、其他补充事宜</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1.现场踏勘及标前答疑</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（1）供应商</w:t>
      </w:r>
      <w:r>
        <w:rPr>
          <w:rFonts w:asciiTheme="majorEastAsia" w:hAnsiTheme="majorEastAsia" w:eastAsiaTheme="majorEastAsia"/>
          <w:bCs/>
          <w:szCs w:val="21"/>
        </w:rPr>
        <w:t>自行踏勘</w:t>
      </w:r>
      <w:r>
        <w:rPr>
          <w:rFonts w:hint="eastAsia" w:asciiTheme="majorEastAsia" w:hAnsiTheme="majorEastAsia" w:eastAsiaTheme="majorEastAsia"/>
          <w:bCs/>
          <w:szCs w:val="21"/>
        </w:rPr>
        <w:t>现场。</w:t>
      </w:r>
    </w:p>
    <w:p>
      <w:pPr>
        <w:spacing w:line="360" w:lineRule="exact"/>
        <w:ind w:firstLine="420" w:firstLineChars="200"/>
        <w:rPr>
          <w:rFonts w:cs="宋体" w:asciiTheme="majorEastAsia" w:hAnsiTheme="majorEastAsia" w:eastAsiaTheme="majorEastAsia"/>
          <w:szCs w:val="21"/>
        </w:rPr>
      </w:pPr>
      <w:r>
        <w:rPr>
          <w:rFonts w:hint="eastAsia" w:asciiTheme="majorEastAsia" w:hAnsiTheme="majorEastAsia" w:eastAsiaTheme="majorEastAsia"/>
          <w:bCs/>
          <w:szCs w:val="21"/>
        </w:rPr>
        <w:t>（2）</w:t>
      </w:r>
      <w:r>
        <w:rPr>
          <w:rFonts w:cs="宋体" w:asciiTheme="majorEastAsia" w:hAnsiTheme="majorEastAsia" w:eastAsiaTheme="majorEastAsia"/>
          <w:szCs w:val="21"/>
        </w:rPr>
        <w:t>本项目不召开标前答疑会，投标人如对采购文件有疑问，须在202</w:t>
      </w:r>
      <w:r>
        <w:rPr>
          <w:rFonts w:hint="eastAsia" w:cs="宋体" w:asciiTheme="majorEastAsia" w:hAnsiTheme="majorEastAsia" w:eastAsiaTheme="majorEastAsia"/>
          <w:szCs w:val="21"/>
        </w:rPr>
        <w:t>2</w:t>
      </w:r>
      <w:r>
        <w:rPr>
          <w:rFonts w:cs="宋体" w:asciiTheme="majorEastAsia" w:hAnsiTheme="majorEastAsia" w:eastAsiaTheme="majorEastAsia"/>
          <w:szCs w:val="21"/>
        </w:rPr>
        <w:t>年</w:t>
      </w:r>
      <w:r>
        <w:rPr>
          <w:rFonts w:hint="eastAsia" w:cs="宋体" w:asciiTheme="majorEastAsia" w:hAnsiTheme="majorEastAsia" w:eastAsiaTheme="majorEastAsia"/>
          <w:szCs w:val="21"/>
        </w:rPr>
        <w:t>2</w:t>
      </w:r>
      <w:r>
        <w:rPr>
          <w:rFonts w:cs="宋体" w:asciiTheme="majorEastAsia" w:hAnsiTheme="majorEastAsia" w:eastAsiaTheme="majorEastAsia"/>
          <w:szCs w:val="21"/>
        </w:rPr>
        <w:t>月</w:t>
      </w:r>
      <w:r>
        <w:rPr>
          <w:rFonts w:hint="eastAsia" w:cs="宋体" w:asciiTheme="majorEastAsia" w:hAnsiTheme="majorEastAsia" w:eastAsiaTheme="majorEastAsia"/>
          <w:szCs w:val="21"/>
        </w:rPr>
        <w:t>18</w:t>
      </w:r>
      <w:r>
        <w:rPr>
          <w:rFonts w:cs="宋体" w:asciiTheme="majorEastAsia" w:hAnsiTheme="majorEastAsia" w:eastAsiaTheme="majorEastAsia"/>
          <w:szCs w:val="21"/>
        </w:rPr>
        <w:t>日</w:t>
      </w:r>
      <w:r>
        <w:rPr>
          <w:rFonts w:hint="eastAsia" w:cs="宋体" w:asciiTheme="majorEastAsia" w:hAnsiTheme="majorEastAsia" w:eastAsiaTheme="majorEastAsia"/>
          <w:szCs w:val="21"/>
        </w:rPr>
        <w:t>下</w:t>
      </w:r>
      <w:r>
        <w:rPr>
          <w:rFonts w:cs="宋体" w:asciiTheme="majorEastAsia" w:hAnsiTheme="majorEastAsia" w:eastAsiaTheme="majorEastAsia"/>
          <w:szCs w:val="21"/>
        </w:rPr>
        <w:t>午</w:t>
      </w:r>
      <w:r>
        <w:rPr>
          <w:rFonts w:hint="eastAsia" w:cs="宋体" w:asciiTheme="majorEastAsia" w:hAnsiTheme="majorEastAsia" w:eastAsiaTheme="majorEastAsia"/>
          <w:szCs w:val="21"/>
        </w:rPr>
        <w:t>17</w:t>
      </w:r>
      <w:r>
        <w:rPr>
          <w:rFonts w:cs="宋体" w:asciiTheme="majorEastAsia" w:hAnsiTheme="majorEastAsia" w:eastAsiaTheme="majorEastAsia"/>
          <w:szCs w:val="21"/>
        </w:rPr>
        <w:t>：00时前，各投标单位将疑问以书面形式并加盖投标单位公章，以邮件传至</w:t>
      </w:r>
      <w:r>
        <w:rPr>
          <w:rFonts w:hint="eastAsia" w:cs="宋体" w:asciiTheme="majorEastAsia" w:hAnsiTheme="majorEastAsia" w:eastAsiaTheme="majorEastAsia"/>
          <w:szCs w:val="21"/>
        </w:rPr>
        <w:t>常州建瀚工程咨询有限公司757935116</w:t>
      </w:r>
      <w:r>
        <w:rPr>
          <w:rFonts w:cs="宋体" w:asciiTheme="majorEastAsia" w:hAnsiTheme="majorEastAsia" w:eastAsiaTheme="majorEastAsia"/>
          <w:szCs w:val="21"/>
        </w:rPr>
        <w:t>@qq.com并电话联系，逾期不予受理，注：质疑函应按照财政部《政府采购供应商质疑函范本》格式和要求制作。（未按照相关格式和要求制作的质疑函将不予受理。）</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2</w:t>
      </w:r>
      <w:r>
        <w:rPr>
          <w:rFonts w:cs="宋体" w:asciiTheme="majorEastAsia" w:hAnsiTheme="majorEastAsia" w:eastAsiaTheme="majorEastAsia"/>
          <w:b/>
          <w:szCs w:val="21"/>
        </w:rPr>
        <w:t>.</w:t>
      </w:r>
      <w:r>
        <w:rPr>
          <w:rFonts w:hint="eastAsia" w:cs="宋体" w:asciiTheme="majorEastAsia" w:hAnsiTheme="majorEastAsia" w:eastAsiaTheme="majorEastAsia"/>
          <w:b/>
          <w:szCs w:val="21"/>
        </w:rPr>
        <w:t>投标保证金</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本项目缴纳投标保证金1万元整。</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3.常州建瀚工程咨询有限公司账户</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收款单位：常州建瀚工程咨询有限公司</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开户银行：江苏江南农村商业银行股份有限公司常州市永红支行</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银行账号：89801128012010000001315</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投标单位用转账支票、电汇、网上银行等方式（现金除外）自行将保证金从本单位基本账户解进到保证金专用账户，然后将进账单复印件加盖公章作为投标保证金缴纳凭证放在投标文件中。</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投标人在缴纳保证金时必须在转账支票、电汇单等票面的用途栏上注明所报工程项目的名称，进账单上注明票据号码。</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投标保证金到投标截止时间前到账。</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投标保证金的退还时间：除中标供应商以外的其他投标单位在中标结果公示结束且无异议后的五个工作日内凭收据退还；中标供应商在签订合同后的五个工作日内凭收据退还。</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投标保证金退还方式：投标单位凭缴款凭证及基本账户《开户许可证》原件（留存盖有单位公章的复印件）到常州建瀚工程咨询有限公司退还。</w:t>
      </w:r>
    </w:p>
    <w:p>
      <w:pP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有下列情形之一的，保证金不予退还：①在提交投标文件截止时间后到招标文件规定的投标有效期终止之前，投标人撤回投标文件的，其保证金将不予退还；②中标通知书发出后，中标人放弃中标项目的无正当理由不与招标人签订合同的，在签订合同时向招标人提出附加条件或者更改合同实质性内容的，投标保证金不予退还并取消其中标资格；③投标人涉嫌违法违规或被投诉，在调查处理期间，保证金暂不退还，待调查处理结果明确后按规定处理；④通过资格审查的投标人放弃投标，其保证金将不予退还；⑤法律法规或招标文件规定的其他情形。</w:t>
      </w:r>
    </w:p>
    <w:p>
      <w:pPr>
        <w:spacing w:line="360" w:lineRule="exact"/>
        <w:ind w:firstLine="422" w:firstLineChars="200"/>
        <w:rPr>
          <w:rFonts w:cs="宋体" w:asciiTheme="majorEastAsia" w:hAnsiTheme="majorEastAsia" w:eastAsiaTheme="majorEastAsia"/>
          <w:b/>
          <w:bCs/>
          <w:szCs w:val="21"/>
        </w:rPr>
      </w:pPr>
      <w:r>
        <w:rPr>
          <w:rFonts w:cs="宋体" w:asciiTheme="majorEastAsia" w:hAnsiTheme="majorEastAsia" w:eastAsiaTheme="majorEastAsia"/>
          <w:b/>
          <w:kern w:val="0"/>
          <w:szCs w:val="21"/>
        </w:rPr>
        <w:t>4</w:t>
      </w:r>
      <w:r>
        <w:rPr>
          <w:rFonts w:hint="eastAsia" w:cs="宋体" w:asciiTheme="majorEastAsia" w:hAnsiTheme="majorEastAsia" w:eastAsiaTheme="majorEastAsia"/>
          <w:b/>
          <w:kern w:val="0"/>
          <w:szCs w:val="21"/>
        </w:rPr>
        <w:t>.</w:t>
      </w:r>
      <w:r>
        <w:rPr>
          <w:rFonts w:hint="eastAsia" w:cs="宋体" w:asciiTheme="majorEastAsia" w:hAnsiTheme="majorEastAsia" w:eastAsiaTheme="majorEastAsia"/>
          <w:b/>
          <w:bCs/>
          <w:szCs w:val="21"/>
        </w:rPr>
        <w:t>招标文件售后一概不退。供应商提交的响应文件概不退还。一经领购，供应商不得更改单位名称。</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5. 疫情防控措施</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2）对于参与开评标活动的投标供应商、采购人授权代表，应如实填报《疫情期间参与政府采购活动开评标人员健康信息登记表》并加盖单位公章。在进入公司时，所有参与开评标活动的人员应佩戴口罩，做好手部卫生消毒，向场地管理人员出示有效身份证及“健康码”及《疫情期间参与政府采购活动开评标人员健康信息登记表》方能到指定开评标场所。</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（3）适当限制参与开评标活动人数。疫情期间，为减少人员聚集，除采购人授权代表和投标供应商授权代表外，其他人员原则上不安排进入开评标场所。特殊情况应事先与公司人员联系。</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4）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（5）其余事项严格按照苏财购【2020】13号文执行。</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（6）因防控工作需要，给采购当事人带来诸多不便，还望多多理解和予以配合。</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6.根据常财购〔2020〕21号《常州市财政局关于实施政府采购信用承诺制度的通知》文件规定，投标人需在开评标现场提供纸质承诺书。信用承诺人为单位的，应经法定代表人（或负责人）签字，加盖单位公章。信用承诺人为个人的，须经本人签字。（格式见附件）</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八、凡对本次采购提出询问，请按以下方式联系。</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1.采购人信息</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名    称：常州环龙实业投资发展有限公司</w:t>
      </w:r>
    </w:p>
    <w:p>
      <w:pPr>
        <w:snapToGrid w:val="0"/>
        <w:spacing w:line="360" w:lineRule="exact"/>
        <w:ind w:firstLine="420" w:firstLineChars="200"/>
        <w:rPr>
          <w:rFonts w:asciiTheme="majorEastAsia" w:hAnsiTheme="majorEastAsia" w:eastAsiaTheme="majorEastAsia"/>
          <w:spacing w:val="2"/>
          <w:szCs w:val="21"/>
        </w:rPr>
      </w:pPr>
      <w:r>
        <w:rPr>
          <w:rFonts w:hint="eastAsia" w:asciiTheme="majorEastAsia" w:hAnsiTheme="majorEastAsia" w:eastAsiaTheme="majorEastAsia"/>
        </w:rPr>
        <w:t>地    址： 常州市新北区</w:t>
      </w:r>
    </w:p>
    <w:p>
      <w:pPr>
        <w:adjustRightInd w:val="0"/>
        <w:snapToGrid w:val="0"/>
        <w:spacing w:line="360" w:lineRule="exact"/>
        <w:ind w:firstLine="420" w:firstLineChars="200"/>
        <w:rPr>
          <w:rFonts w:cs="宋体" w:asciiTheme="majorEastAsia" w:hAnsiTheme="majorEastAsia" w:eastAsiaTheme="majorEastAsia"/>
        </w:rPr>
      </w:pPr>
      <w:r>
        <w:rPr>
          <w:rFonts w:hint="eastAsia" w:cs="宋体" w:asciiTheme="majorEastAsia" w:hAnsiTheme="majorEastAsia" w:eastAsiaTheme="majorEastAsia"/>
        </w:rPr>
        <w:t xml:space="preserve">联系方式： </w:t>
      </w:r>
      <w:r>
        <w:rPr>
          <w:rFonts w:hint="eastAsia" w:asciiTheme="majorEastAsia" w:hAnsiTheme="majorEastAsia" w:eastAsiaTheme="majorEastAsia" w:cstheme="minorEastAsia"/>
          <w:bCs/>
          <w:szCs w:val="21"/>
        </w:rPr>
        <w:t xml:space="preserve">陆先生    </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2.采购代理机构信息</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名    称：常州建瀚工程咨询有限公司</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地　　址：</w:t>
      </w:r>
      <w:r>
        <w:rPr>
          <w:rFonts w:cs="宋体" w:asciiTheme="majorEastAsia" w:hAnsiTheme="majorEastAsia" w:eastAsiaTheme="majorEastAsia"/>
          <w:kern w:val="0"/>
          <w:szCs w:val="21"/>
        </w:rPr>
        <w:t>建设银行兰陵支行大楼三楼（东南角金沙会足道电梯大厅上楼）</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3.项目联系方式</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项目联系人：史工</w:t>
      </w:r>
    </w:p>
    <w:p>
      <w:pPr>
        <w:overflowPunct w:val="0"/>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电　　 话：</w:t>
      </w:r>
      <w:r>
        <w:rPr>
          <w:rFonts w:hint="eastAsia" w:cs="宋体" w:asciiTheme="majorEastAsia" w:hAnsiTheme="majorEastAsia" w:eastAsiaTheme="majorEastAsia"/>
          <w:szCs w:val="21"/>
        </w:rPr>
        <w:t>13861041836</w:t>
      </w:r>
      <w:r>
        <w:rPr>
          <w:rFonts w:hint="eastAsia" w:asciiTheme="majorEastAsia" w:hAnsiTheme="majorEastAsia" w:eastAsiaTheme="majorEastAsia"/>
        </w:rPr>
        <w:t>　</w:t>
      </w:r>
    </w:p>
    <w:p>
      <w:pPr>
        <w:spacing w:line="360" w:lineRule="exact"/>
        <w:rPr>
          <w:rFonts w:asciiTheme="majorEastAsia" w:hAnsiTheme="majorEastAsia" w:eastAsiaTheme="majorEastAsia"/>
        </w:rPr>
      </w:pPr>
    </w:p>
    <w:p>
      <w:pPr>
        <w:widowControl/>
        <w:jc w:val="left"/>
        <w:rPr>
          <w:rFonts w:asciiTheme="majorEastAsia" w:hAnsiTheme="majorEastAsia" w:eastAsiaTheme="majorEastAsia"/>
        </w:rPr>
      </w:pPr>
      <w:r>
        <w:rPr>
          <w:rFonts w:asciiTheme="majorEastAsia" w:hAnsiTheme="majorEastAsia" w:eastAsiaTheme="majorEastAsia"/>
        </w:rPr>
        <w:br w:type="page"/>
      </w:r>
    </w:p>
    <w:p>
      <w:pPr>
        <w:spacing w:line="360" w:lineRule="exact"/>
        <w:rPr>
          <w:rFonts w:asciiTheme="majorEastAsia" w:hAnsiTheme="majorEastAsia" w:eastAsiaTheme="majorEastAsia"/>
        </w:rPr>
      </w:pPr>
      <w:r>
        <w:rPr>
          <w:rFonts w:hint="eastAsia" w:asciiTheme="majorEastAsia" w:hAnsiTheme="majorEastAsia" w:eastAsiaTheme="majorEastAsia"/>
        </w:rPr>
        <w:t>附件：</w:t>
      </w:r>
    </w:p>
    <w:p>
      <w:pPr>
        <w:shd w:val="clear" w:color="auto" w:fill="FFFFFF"/>
        <w:wordWrap w:val="0"/>
        <w:spacing w:after="150" w:line="400" w:lineRule="atLeast"/>
        <w:jc w:val="center"/>
        <w:rPr>
          <w:rFonts w:cs="Open Sans" w:asciiTheme="majorEastAsia" w:hAnsiTheme="majorEastAsia" w:eastAsiaTheme="majorEastAsia"/>
          <w:sz w:val="18"/>
          <w:szCs w:val="18"/>
        </w:rPr>
      </w:pPr>
      <w:r>
        <w:rPr>
          <w:rFonts w:hint="eastAsia" w:cs="宋体" w:asciiTheme="majorEastAsia" w:hAnsiTheme="majorEastAsia" w:eastAsiaTheme="majorEastAsia"/>
          <w:b/>
          <w:sz w:val="36"/>
          <w:szCs w:val="36"/>
          <w:shd w:val="clear" w:color="auto" w:fill="FFFFFF"/>
        </w:rPr>
        <w:t>供应商报名申请表</w:t>
      </w:r>
    </w:p>
    <w:p>
      <w:pPr>
        <w:shd w:val="clear" w:color="auto" w:fill="FFFFFF"/>
        <w:spacing w:after="150" w:line="400" w:lineRule="atLeast"/>
        <w:rPr>
          <w:rFonts w:cs="Open Sans" w:asciiTheme="majorEastAsia" w:hAnsiTheme="majorEastAsia" w:eastAsiaTheme="majorEastAsia"/>
          <w:sz w:val="18"/>
          <w:szCs w:val="18"/>
        </w:rPr>
      </w:pPr>
      <w:r>
        <w:rPr>
          <w:rFonts w:hint="eastAsia" w:cs="宋体" w:asciiTheme="majorEastAsia" w:hAnsiTheme="majorEastAsia" w:eastAsiaTheme="majorEastAsia"/>
          <w:sz w:val="24"/>
          <w:szCs w:val="24"/>
          <w:shd w:val="clear" w:color="auto" w:fill="FFFFFF"/>
        </w:rPr>
        <w:t>项目名称：</w:t>
      </w:r>
    </w:p>
    <w:p>
      <w:pPr>
        <w:spacing w:line="360" w:lineRule="exact"/>
        <w:rPr>
          <w:rFonts w:cs="宋体" w:asciiTheme="majorEastAsia" w:hAnsiTheme="majorEastAsia" w:eastAsiaTheme="majorEastAsia"/>
          <w:sz w:val="24"/>
          <w:szCs w:val="24"/>
          <w:shd w:val="clear" w:color="auto" w:fill="FFFFFF"/>
        </w:rPr>
      </w:pPr>
      <w:r>
        <w:rPr>
          <w:rFonts w:hint="eastAsia" w:cs="宋体" w:asciiTheme="majorEastAsia" w:hAnsiTheme="majorEastAsia" w:eastAsiaTheme="majorEastAsia"/>
          <w:sz w:val="24"/>
          <w:szCs w:val="24"/>
          <w:shd w:val="clear" w:color="auto" w:fill="FFFFFF"/>
        </w:rPr>
        <w:t xml:space="preserve">项目编号： </w:t>
      </w:r>
    </w:p>
    <w:tbl>
      <w:tblPr>
        <w:tblStyle w:val="7"/>
        <w:tblW w:w="8322" w:type="dxa"/>
        <w:jc w:val="center"/>
        <w:shd w:val="clear" w:color="auto" w:fill="FFFFFF"/>
        <w:tblLayout w:type="fixed"/>
        <w:tblCellMar>
          <w:top w:w="15" w:type="dxa"/>
          <w:left w:w="15" w:type="dxa"/>
          <w:bottom w:w="15" w:type="dxa"/>
          <w:right w:w="15" w:type="dxa"/>
        </w:tblCellMar>
      </w:tblPr>
      <w:tblGrid>
        <w:gridCol w:w="8322"/>
      </w:tblGrid>
      <w:tr>
        <w:trPr>
          <w:trHeight w:val="517" w:hRule="atLeast"/>
          <w:jc w:val="center"/>
        </w:trPr>
        <w:tc>
          <w:tcPr>
            <w:tcW w:w="8322"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供应商全称（公章）：</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pStyle w:val="6"/>
              <w:spacing w:before="0" w:beforeAutospacing="0" w:after="150" w:afterAutospacing="0" w:line="400" w:lineRule="atLeast"/>
              <w:ind w:firstLine="482"/>
              <w:rPr>
                <w:rFonts w:asciiTheme="majorEastAsia" w:hAnsiTheme="majorEastAsia" w:eastAsiaTheme="majorEastAsia"/>
              </w:rPr>
            </w:pPr>
            <w:r>
              <w:rPr>
                <w:rFonts w:hint="eastAsia" w:asciiTheme="majorEastAsia" w:hAnsiTheme="majorEastAsia" w:eastAsiaTheme="majorEastAsia"/>
              </w:rPr>
              <w:t>现委托</w:t>
            </w:r>
            <w:r>
              <w:rPr>
                <w:rFonts w:hint="eastAsia" w:asciiTheme="majorEastAsia" w:hAnsiTheme="majorEastAsia" w:eastAsiaTheme="majorEastAsia"/>
                <w:u w:val="single"/>
              </w:rPr>
              <w:t>          </w:t>
            </w:r>
            <w:r>
              <w:rPr>
                <w:rFonts w:hint="eastAsia" w:asciiTheme="majorEastAsia" w:hAnsiTheme="majorEastAsia" w:eastAsiaTheme="majorEastAsia"/>
              </w:rPr>
              <w:t>（被授权人的姓名）参与常州建瀚工程咨询有限公司此项目的投标报名工作。项目招投标过程中答疑补充等相关文件都须供应商在相关网站上下载，本单位会及时关注相关网站，以防遗漏，并承诺不以此为理由提出质疑。</w:t>
            </w:r>
          </w:p>
          <w:p>
            <w:pPr>
              <w:pStyle w:val="6"/>
              <w:spacing w:before="0" w:beforeAutospacing="0" w:after="150" w:afterAutospacing="0" w:line="400" w:lineRule="atLeast"/>
              <w:ind w:firstLine="482"/>
              <w:jc w:val="center"/>
              <w:rPr>
                <w:rFonts w:asciiTheme="majorEastAsia" w:hAnsiTheme="majorEastAsia" w:eastAsiaTheme="majorEastAsia"/>
              </w:rPr>
            </w:pPr>
            <w:r>
              <w:rPr>
                <w:rFonts w:hint="eastAsia" w:asciiTheme="majorEastAsia" w:hAnsiTheme="majorEastAsia" w:eastAsiaTheme="majorEastAsia"/>
              </w:rPr>
              <w:t>法人代表人（签字或盖章）：</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500" w:lineRule="atLeast"/>
              <w:rPr>
                <w:rFonts w:asciiTheme="majorEastAsia" w:hAnsiTheme="majorEastAsia" w:eastAsiaTheme="majorEastAsia"/>
              </w:rPr>
            </w:pPr>
            <w:r>
              <w:rPr>
                <w:rFonts w:hint="eastAsia" w:cs="宋体" w:asciiTheme="majorEastAsia" w:hAnsiTheme="majorEastAsia" w:eastAsiaTheme="majorEastAsia"/>
                <w:sz w:val="24"/>
                <w:szCs w:val="24"/>
              </w:rPr>
              <w:t>拟投项目负责人姓名：</w:t>
            </w:r>
          </w:p>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 </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被授权人姓名：             联系电话：</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第二代身份证号码：</w:t>
            </w:r>
          </w:p>
        </w:tc>
      </w:tr>
      <w:tr>
        <w:tblPrEx>
          <w:tblCellMar>
            <w:top w:w="15" w:type="dxa"/>
            <w:left w:w="15" w:type="dxa"/>
            <w:bottom w:w="15" w:type="dxa"/>
            <w:right w:w="15" w:type="dxa"/>
          </w:tblCellMar>
        </w:tblPrEx>
        <w:trPr>
          <w:trHeight w:val="620"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接收投标文件指定电子邮箱：</w:t>
            </w:r>
          </w:p>
        </w:tc>
      </w:tr>
      <w:tr>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b/>
                <w:sz w:val="24"/>
                <w:szCs w:val="24"/>
              </w:rPr>
              <w:t>注：本表以上内容填写均需打印，以下内容需由被授权人本人在代理机构报名时现场填写。</w:t>
            </w:r>
          </w:p>
        </w:tc>
      </w:tr>
      <w:tr>
        <w:tblPrEx>
          <w:shd w:val="clear" w:color="auto" w:fill="FFFFFF"/>
          <w:tblCellMar>
            <w:top w:w="15" w:type="dxa"/>
            <w:left w:w="15" w:type="dxa"/>
            <w:bottom w:w="15" w:type="dxa"/>
            <w:right w:w="15" w:type="dxa"/>
          </w:tblCellMar>
        </w:tblPrEx>
        <w:trPr>
          <w:trHeight w:val="67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报名时间：</w:t>
            </w:r>
          </w:p>
        </w:tc>
      </w:tr>
      <w:tr>
        <w:tblPrEx>
          <w:shd w:val="clear" w:color="auto" w:fill="FFFFFF"/>
          <w:tblCellMar>
            <w:top w:w="15" w:type="dxa"/>
            <w:left w:w="15" w:type="dxa"/>
            <w:bottom w:w="15" w:type="dxa"/>
            <w:right w:w="15" w:type="dxa"/>
          </w:tblCellMar>
        </w:tblPrEx>
        <w:trPr>
          <w:trHeight w:val="68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被授权人签字：</w:t>
            </w:r>
          </w:p>
        </w:tc>
      </w:tr>
    </w:tbl>
    <w:p>
      <w:pPr>
        <w:shd w:val="clear" w:color="auto" w:fill="FFFFFF"/>
        <w:spacing w:after="150"/>
        <w:rPr>
          <w:rFonts w:cs="宋体" w:asciiTheme="majorEastAsia" w:hAnsiTheme="majorEastAsia" w:eastAsiaTheme="majorEastAsia"/>
          <w:b/>
          <w:shd w:val="clear" w:color="auto" w:fill="FFFFFF"/>
        </w:rPr>
      </w:pPr>
      <w:r>
        <w:rPr>
          <w:rFonts w:hint="eastAsia" w:cs="宋体" w:asciiTheme="majorEastAsia" w:hAnsiTheme="majorEastAsia" w:eastAsiaTheme="majorEastAsia"/>
          <w:b/>
          <w:shd w:val="clear" w:color="auto" w:fill="FFFFFF"/>
        </w:rPr>
        <w:t>*注：1、供应商应完整填写表格，并对内容的真实性和有效性负全部责任。</w:t>
      </w:r>
    </w:p>
    <w:p>
      <w:pPr>
        <w:shd w:val="clear" w:color="auto" w:fill="FFFFFF"/>
        <w:spacing w:after="150"/>
        <w:ind w:firstLine="422" w:firstLineChars="200"/>
        <w:rPr>
          <w:rFonts w:cs="Helvetica" w:asciiTheme="majorEastAsia" w:hAnsiTheme="majorEastAsia" w:eastAsiaTheme="majorEastAsia"/>
        </w:rPr>
      </w:pPr>
      <w:r>
        <w:rPr>
          <w:rFonts w:hint="eastAsia" w:cs="宋体" w:asciiTheme="majorEastAsia" w:hAnsiTheme="majorEastAsia" w:eastAsiaTheme="majorEastAsia"/>
          <w:b/>
          <w:shd w:val="clear" w:color="auto" w:fill="FFFFFF"/>
        </w:rPr>
        <w:t>2、资料齐全、符合要求的由代理机构发放招标文件。</w:t>
      </w:r>
    </w:p>
    <w:p>
      <w:pPr>
        <w:shd w:val="clear" w:color="auto" w:fill="FFFFFF"/>
        <w:spacing w:after="150"/>
        <w:ind w:firstLine="422"/>
        <w:rPr>
          <w:rFonts w:cs="Helvetica" w:asciiTheme="majorEastAsia" w:hAnsiTheme="majorEastAsia" w:eastAsiaTheme="majorEastAsia"/>
        </w:rPr>
      </w:pPr>
      <w:r>
        <w:rPr>
          <w:rFonts w:hint="eastAsia" w:cs="宋体" w:asciiTheme="majorEastAsia" w:hAnsiTheme="majorEastAsia" w:eastAsiaTheme="majorEastAsia"/>
          <w:b/>
          <w:shd w:val="clear" w:color="auto" w:fill="FFFFFF"/>
        </w:rPr>
        <w:t>3、报名成功不代表资格审查的最终通过或合格，供应商最终资格的确认以开标后资格审查结果为准。</w:t>
      </w:r>
    </w:p>
    <w:p>
      <w:pPr>
        <w:shd w:val="clear" w:color="auto" w:fill="FFFFFF"/>
        <w:spacing w:after="150"/>
        <w:ind w:firstLine="422"/>
        <w:rPr>
          <w:rFonts w:asciiTheme="majorEastAsia" w:hAnsiTheme="majorEastAsia" w:eastAsiaTheme="majorEastAsia"/>
          <w:sz w:val="24"/>
          <w:szCs w:val="24"/>
        </w:rPr>
      </w:pPr>
      <w:r>
        <w:rPr>
          <w:rFonts w:hint="eastAsia" w:cs="宋体" w:asciiTheme="majorEastAsia" w:hAnsiTheme="majorEastAsia" w:eastAsiaTheme="majorEastAsia"/>
          <w:b/>
          <w:shd w:val="clear" w:color="auto" w:fill="FFFFFF"/>
        </w:rPr>
        <w:t>4、采购文件售后一概不退。一经报名，供应商不得更改单位名称。</w:t>
      </w:r>
    </w:p>
    <w:p>
      <w:pPr>
        <w:spacing w:line="360" w:lineRule="exact"/>
        <w:rPr>
          <w:rFonts w:asciiTheme="majorEastAsia" w:hAnsiTheme="majorEastAsia" w:eastAsiaTheme="majorEastAsia"/>
        </w:rPr>
      </w:pPr>
      <w:r>
        <w:rPr>
          <w:rFonts w:asciiTheme="majorEastAsia" w:hAnsiTheme="majorEastAsia" w:eastAsiaTheme="majorEastAsia"/>
        </w:rPr>
        <w:br w:type="page"/>
      </w:r>
      <w:r>
        <w:rPr>
          <w:rFonts w:hint="eastAsia" w:asciiTheme="majorEastAsia" w:hAnsiTheme="majorEastAsia" w:eastAsiaTheme="majorEastAsia"/>
        </w:rPr>
        <w:t>附件：</w:t>
      </w:r>
    </w:p>
    <w:p>
      <w:pPr>
        <w:ind w:firstLine="240" w:firstLineChars="10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疫情期间参与政府采购活动开评标人员健康信息登记表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13" w:type="dxa"/>
          <w:left w:w="108" w:type="dxa"/>
          <w:bottom w:w="113" w:type="dxa"/>
          <w:right w:w="108" w:type="dxa"/>
        </w:tblCellMar>
      </w:tblPr>
      <w:tblGrid>
        <w:gridCol w:w="1696"/>
        <w:gridCol w:w="1582"/>
        <w:gridCol w:w="540"/>
        <w:gridCol w:w="20"/>
        <w:gridCol w:w="977"/>
        <w:gridCol w:w="568"/>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98"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姓名</w:t>
            </w:r>
          </w:p>
        </w:tc>
        <w:tc>
          <w:tcPr>
            <w:tcW w:w="1582" w:type="dxa"/>
            <w:vAlign w:val="center"/>
          </w:tcPr>
          <w:p>
            <w:pPr>
              <w:jc w:val="center"/>
              <w:rPr>
                <w:rFonts w:asciiTheme="majorEastAsia" w:hAnsiTheme="majorEastAsia" w:eastAsiaTheme="majorEastAsia"/>
                <w:sz w:val="24"/>
                <w:szCs w:val="24"/>
              </w:rPr>
            </w:pPr>
          </w:p>
        </w:tc>
        <w:tc>
          <w:tcPr>
            <w:tcW w:w="1537"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身份证号码</w:t>
            </w:r>
          </w:p>
        </w:tc>
        <w:tc>
          <w:tcPr>
            <w:tcW w:w="3482" w:type="dxa"/>
            <w:gridSpan w:val="2"/>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36"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单位名称</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单位地址</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个人住址</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单位电话</w:t>
            </w:r>
          </w:p>
        </w:tc>
        <w:tc>
          <w:tcPr>
            <w:tcW w:w="2142" w:type="dxa"/>
            <w:gridSpan w:val="3"/>
            <w:vAlign w:val="center"/>
          </w:tcPr>
          <w:p>
            <w:pPr>
              <w:jc w:val="center"/>
              <w:rPr>
                <w:rFonts w:asciiTheme="majorEastAsia" w:hAnsiTheme="majorEastAsia" w:eastAsiaTheme="majorEastAsia"/>
                <w:sz w:val="24"/>
                <w:szCs w:val="24"/>
              </w:rPr>
            </w:pPr>
          </w:p>
        </w:tc>
        <w:tc>
          <w:tcPr>
            <w:tcW w:w="1545" w:type="dxa"/>
            <w:gridSpan w:val="2"/>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个人手机</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人员身份</w:t>
            </w:r>
          </w:p>
        </w:tc>
        <w:tc>
          <w:tcPr>
            <w:tcW w:w="6601" w:type="dxa"/>
            <w:gridSpan w:val="6"/>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□采购人代表  □投标人代表  □评标专家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ind w:firstLine="240" w:firstLineChars="100"/>
              <w:rPr>
                <w:rFonts w:asciiTheme="majorEastAsia" w:hAnsiTheme="majorEastAsia" w:eastAsiaTheme="majorEastAsia"/>
                <w:sz w:val="24"/>
                <w:szCs w:val="24"/>
              </w:rPr>
            </w:pPr>
            <w:r>
              <w:rPr>
                <w:rFonts w:hint="eastAsia" w:asciiTheme="majorEastAsia" w:hAnsiTheme="majorEastAsia" w:eastAsiaTheme="majorEastAsia"/>
                <w:sz w:val="24"/>
                <w:szCs w:val="24"/>
              </w:rPr>
              <w:t>参加： □ 开标 □ 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项目名称</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b/>
                <w:bCs/>
                <w:sz w:val="24"/>
                <w:szCs w:val="24"/>
              </w:rPr>
            </w:pPr>
            <w:r>
              <w:rPr>
                <w:rFonts w:hint="eastAsia" w:asciiTheme="majorEastAsia" w:hAnsiTheme="majorEastAsia" w:eastAsiaTheme="majorEastAsia"/>
                <w:b/>
                <w:bCs/>
                <w:sz w:val="24"/>
                <w:szCs w:val="24"/>
              </w:rPr>
              <w:t>个人健康情况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有无发热、乏力、干咳、气促情况 □有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8297" w:type="dxa"/>
            <w:gridSpan w:val="7"/>
            <w:vAlign w:val="center"/>
          </w:tcPr>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近14天内是否来自（或途径）疫情重点地区和高风险地区？</w:t>
            </w:r>
          </w:p>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□否     □是 ，到达时间为：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近14天内是否离开过常州？ □否   □是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离开常州往</w:t>
            </w:r>
          </w:p>
        </w:tc>
        <w:tc>
          <w:tcPr>
            <w:tcW w:w="2122" w:type="dxa"/>
            <w:gridSpan w:val="2"/>
            <w:vAlign w:val="center"/>
          </w:tcPr>
          <w:p>
            <w:pPr>
              <w:jc w:val="center"/>
              <w:rPr>
                <w:rFonts w:asciiTheme="majorEastAsia" w:hAnsiTheme="majorEastAsia" w:eastAsiaTheme="majorEastAsia"/>
                <w:sz w:val="24"/>
                <w:szCs w:val="24"/>
              </w:rPr>
            </w:pPr>
          </w:p>
        </w:tc>
        <w:tc>
          <w:tcPr>
            <w:tcW w:w="1565"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返常日期</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途径（换乘）</w:t>
            </w:r>
          </w:p>
        </w:tc>
        <w:tc>
          <w:tcPr>
            <w:tcW w:w="2122" w:type="dxa"/>
            <w:gridSpan w:val="2"/>
            <w:vAlign w:val="center"/>
          </w:tcPr>
          <w:p>
            <w:pPr>
              <w:jc w:val="center"/>
              <w:rPr>
                <w:rFonts w:asciiTheme="majorEastAsia" w:hAnsiTheme="majorEastAsia" w:eastAsiaTheme="majorEastAsia"/>
                <w:sz w:val="24"/>
                <w:szCs w:val="24"/>
              </w:rPr>
            </w:pPr>
          </w:p>
        </w:tc>
        <w:tc>
          <w:tcPr>
            <w:tcW w:w="1565"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途径日期</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567" w:hRule="atLeast"/>
          <w:jc w:val="center"/>
        </w:trPr>
        <w:tc>
          <w:tcPr>
            <w:tcW w:w="8297" w:type="dxa"/>
            <w:gridSpan w:val="7"/>
            <w:vAlign w:val="center"/>
          </w:tcPr>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近14天内是否有与来自疫情重点地区和高风险地区的人员接触情况？</w:t>
            </w:r>
          </w:p>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□否 □是 ，接触时间为：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44" w:hRule="atLeast"/>
          <w:jc w:val="center"/>
        </w:trPr>
        <w:tc>
          <w:tcPr>
            <w:tcW w:w="8297" w:type="dxa"/>
            <w:gridSpan w:val="7"/>
            <w:vAlign w:val="center"/>
          </w:tcPr>
          <w:p>
            <w:pPr>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本人承诺以上信息真实准确。如有不实，愿承担由此引起的一切后果及法律责任。</w:t>
            </w:r>
          </w:p>
          <w:p>
            <w:pPr>
              <w:rPr>
                <w:rFonts w:asciiTheme="majorEastAsia" w:hAnsiTheme="majorEastAsia" w:eastAsiaTheme="majorEastAsia"/>
                <w:sz w:val="24"/>
                <w:szCs w:val="24"/>
              </w:rPr>
            </w:pPr>
          </w:p>
          <w:p>
            <w:pPr>
              <w:rPr>
                <w:rFonts w:asciiTheme="majorEastAsia" w:hAnsiTheme="majorEastAsia" w:eastAsiaTheme="majorEastAsia"/>
                <w:sz w:val="24"/>
                <w:szCs w:val="24"/>
              </w:rPr>
            </w:pPr>
            <w:r>
              <w:rPr>
                <w:rFonts w:hint="eastAsia" w:asciiTheme="majorEastAsia" w:hAnsiTheme="majorEastAsia" w:eastAsiaTheme="majorEastAsia"/>
                <w:sz w:val="24"/>
                <w:szCs w:val="24"/>
              </w:rPr>
              <w:t xml:space="preserve">申报人（签名）： </w:t>
            </w:r>
          </w:p>
          <w:p>
            <w:pPr>
              <w:rPr>
                <w:rFonts w:asciiTheme="majorEastAsia" w:hAnsiTheme="majorEastAsia" w:eastAsiaTheme="majorEastAsia"/>
                <w:sz w:val="24"/>
                <w:szCs w:val="24"/>
              </w:rPr>
            </w:pPr>
          </w:p>
          <w:p>
            <w:pPr>
              <w:rPr>
                <w:rFonts w:asciiTheme="majorEastAsia" w:hAnsiTheme="majorEastAsia" w:eastAsiaTheme="majorEastAsia"/>
                <w:sz w:val="24"/>
                <w:szCs w:val="24"/>
              </w:rPr>
            </w:pPr>
            <w:r>
              <w:rPr>
                <w:rFonts w:hint="eastAsia" w:asciiTheme="majorEastAsia" w:hAnsiTheme="majorEastAsia" w:eastAsiaTheme="majorEastAsia"/>
                <w:sz w:val="24"/>
                <w:szCs w:val="24"/>
              </w:rPr>
              <w:t>单位（公章）</w:t>
            </w:r>
          </w:p>
          <w:p>
            <w:pPr>
              <w:ind w:firstLine="4920" w:firstLineChars="2050"/>
              <w:rPr>
                <w:rFonts w:asciiTheme="majorEastAsia" w:hAnsiTheme="majorEastAsia" w:eastAsiaTheme="majorEastAsia"/>
                <w:sz w:val="24"/>
                <w:szCs w:val="24"/>
              </w:rPr>
            </w:pPr>
            <w:r>
              <w:rPr>
                <w:rFonts w:hint="eastAsia" w:asciiTheme="majorEastAsia" w:hAnsiTheme="majorEastAsia" w:eastAsiaTheme="majorEastAsia"/>
                <w:sz w:val="24"/>
                <w:szCs w:val="24"/>
              </w:rPr>
              <w:t>日期：</w:t>
            </w:r>
          </w:p>
        </w:tc>
      </w:tr>
    </w:tbl>
    <w:p>
      <w:r>
        <w:rPr>
          <w:rFonts w:hint="eastAsia" w:asciiTheme="majorEastAsia" w:hAnsiTheme="majorEastAsia" w:eastAsiaTheme="majorEastAsia"/>
          <w:b/>
          <w:sz w:val="24"/>
          <w:szCs w:val="24"/>
        </w:rPr>
        <w:t>存在瞒报或审查不严的企业，一经发现将严肃处理，在诚信体系中予以记录，并报有关部门依法追究责任。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altName w:val="Times New Roman"/>
    <w:panose1 w:val="00000000000000000000"/>
    <w:charset w:val="00"/>
    <w:family w:val="swiss"/>
    <w:pitch w:val="default"/>
    <w:sig w:usb0="00000000" w:usb1="00000000" w:usb2="00000028" w:usb3="00000000" w:csb0="0000019F" w:csb1="00000000"/>
  </w:font>
  <w:font w:name="Helvetica">
    <w:panose1 w:val="020B0604020202020204"/>
    <w:charset w:val="00"/>
    <w:family w:val="swiss"/>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FC4413"/>
    <w:rsid w:val="37445C7B"/>
    <w:rsid w:val="65AB7C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next w:val="1"/>
    <w:qFormat/>
    <w:uiPriority w:val="0"/>
    <w:pPr>
      <w:keepNext/>
      <w:jc w:val="center"/>
      <w:outlineLvl w:val="0"/>
    </w:pPr>
    <w:rPr>
      <w:rFonts w:ascii="黑体" w:hAnsi="Times New Roman" w:eastAsia="宋体" w:cs="Times New Roman"/>
      <w:b/>
      <w:kern w:val="2"/>
      <w:sz w:val="32"/>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首行缩进"/>
    <w:basedOn w:val="1"/>
    <w:qFormat/>
    <w:uiPriority w:val="0"/>
    <w:pPr>
      <w:ind w:firstLine="480" w:firstLineChars="200"/>
    </w:pPr>
    <w:rPr>
      <w:lang w:val="zh-CN"/>
    </w:rPr>
  </w:style>
  <w:style w:type="paragraph" w:styleId="4">
    <w:name w:val="footer"/>
    <w:basedOn w:val="1"/>
    <w:qFormat/>
    <w:uiPriority w:val="0"/>
    <w:pPr>
      <w:tabs>
        <w:tab w:val="center" w:pos="4153"/>
        <w:tab w:val="right" w:pos="8307"/>
      </w:tabs>
      <w:snapToGrid w:val="0"/>
      <w:jc w:val="left"/>
    </w:pPr>
    <w:rPr>
      <w:rFonts w:asciiTheme="minorHAnsi" w:hAnsiTheme="minorHAnsi" w:cstheme="minorBidi"/>
      <w:sz w:val="18"/>
      <w:szCs w:val="22"/>
    </w:rPr>
  </w:style>
  <w:style w:type="paragraph" w:styleId="5">
    <w:name w:val="header"/>
    <w:basedOn w:val="1"/>
    <w:qFormat/>
    <w:uiPriority w:val="0"/>
    <w:pPr>
      <w:pBdr>
        <w:bottom w:val="single" w:color="auto" w:sz="6" w:space="1"/>
      </w:pBdr>
      <w:tabs>
        <w:tab w:val="center" w:pos="4153"/>
        <w:tab w:val="right" w:pos="8307"/>
      </w:tabs>
      <w:snapToGrid w:val="0"/>
      <w:jc w:val="center"/>
    </w:pPr>
    <w:rPr>
      <w:sz w:val="18"/>
    </w:rPr>
  </w:style>
  <w:style w:type="paragraph" w:styleId="6">
    <w:name w:val="Normal (Web)"/>
    <w:basedOn w:val="1"/>
    <w:qFormat/>
    <w:uiPriority w:val="99"/>
    <w:pPr>
      <w:spacing w:before="100" w:beforeAutospacing="1" w:after="100" w:afterAutospacing="1"/>
      <w:jc w:val="left"/>
    </w:pPr>
    <w:rPr>
      <w:rFonts w:ascii="Calibri" w:hAnsi="Calibri"/>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2022-02-11T06:43:00Z</dcterms:created>
  <dc:creator>Administrator</dc:creator>
  <cp:lastModifiedBy>距离</cp:lastModifiedBy>
  <dcterms:modified xsi:type="dcterms:W3CDTF">2022-02-11T07:33:44Z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5C5B13986CF54DF8A038B2D50027C414</vt:lpwstr>
  </property>
</Properties>
</file>