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Theme="majorEastAsia" w:hAnsiTheme="majorEastAsia" w:eastAsiaTheme="majorEastAsia"/>
          <w:b/>
          <w:sz w:val="28"/>
          <w:szCs w:val="32"/>
        </w:rPr>
      </w:pPr>
      <w:bookmarkStart w:id="0" w:name="_Toc17536322"/>
      <w:r>
        <w:rPr>
          <w:rFonts w:hint="eastAsia" w:asciiTheme="majorEastAsia" w:hAnsiTheme="majorEastAsia" w:eastAsiaTheme="majorEastAsia"/>
          <w:b/>
          <w:sz w:val="28"/>
          <w:szCs w:val="32"/>
        </w:rPr>
        <w:t>环龙实业年框采购（礼品类）</w:t>
      </w:r>
    </w:p>
    <w:p>
      <w:pPr>
        <w:pStyle w:val="3"/>
        <w:rPr>
          <w:rFonts w:asciiTheme="majorEastAsia" w:hAnsiTheme="majorEastAsia" w:eastAsiaTheme="majorEastAsia"/>
        </w:rPr>
      </w:pPr>
      <w:r>
        <w:rPr>
          <w:rFonts w:hint="eastAsia" w:asciiTheme="majorEastAsia" w:hAnsiTheme="majorEastAsia" w:eastAsiaTheme="majorEastAsia"/>
          <w:sz w:val="28"/>
          <w:szCs w:val="32"/>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环龙实业年框采购（礼品类）的潜在供应商应在常州建瀚工程咨询有限公司获取采购文件，并于</w:t>
      </w:r>
      <w:r>
        <w:rPr>
          <w:rFonts w:hint="eastAsia" w:asciiTheme="majorEastAsia" w:hAnsiTheme="majorEastAsia" w:eastAsiaTheme="majorEastAsia"/>
        </w:rPr>
        <w:t>2022年2月23日15点00分</w:t>
      </w:r>
      <w:r>
        <w:rPr>
          <w:rFonts w:hint="eastAsia" w:asciiTheme="majorEastAsia" w:hAnsiTheme="majorEastAsia" w:eastAsiaTheme="majorEastAsia"/>
          <w:szCs w:val="21"/>
        </w:rPr>
        <w:t>（北京时间）前提交响应</w:t>
      </w:r>
      <w:r>
        <w:rPr>
          <w:rFonts w:asciiTheme="majorEastAsia" w:hAnsiTheme="majorEastAsia" w:eastAsiaTheme="majorEastAsia"/>
          <w:szCs w:val="21"/>
        </w:rPr>
        <w:t>文件</w:t>
      </w:r>
      <w:r>
        <w:rPr>
          <w:rFonts w:hint="eastAsia" w:asciiTheme="majorEastAsia" w:hAnsiTheme="majorEastAsia" w:eastAsiaTheme="majorEastAsia"/>
          <w:szCs w:val="21"/>
        </w:rPr>
        <w:t>。</w:t>
      </w:r>
    </w:p>
    <w:p>
      <w:pPr>
        <w:snapToGrid w:val="0"/>
        <w:spacing w:line="360" w:lineRule="exact"/>
        <w:ind w:firstLine="422" w:firstLineChars="200"/>
        <w:rPr>
          <w:rFonts w:asciiTheme="majorEastAsia" w:hAnsiTheme="majorEastAsia" w:eastAsiaTheme="majorEastAsia"/>
          <w:b/>
          <w:szCs w:val="21"/>
        </w:rPr>
      </w:pPr>
      <w:r>
        <w:rPr>
          <w:rFonts w:hint="eastAsia" w:asciiTheme="majorEastAsia" w:hAnsiTheme="majorEastAsia" w:eastAsiaTheme="majorEastAsia"/>
          <w:b/>
          <w:szCs w:val="21"/>
        </w:rPr>
        <w:t>一、项目基本情况</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1.项目编号： CJC1202201004号</w:t>
      </w:r>
    </w:p>
    <w:p>
      <w:pPr>
        <w:snapToGrid w:val="0"/>
        <w:spacing w:line="360" w:lineRule="exact"/>
        <w:ind w:firstLine="420" w:firstLineChars="200"/>
        <w:rPr>
          <w:rFonts w:asciiTheme="majorEastAsia" w:hAnsiTheme="majorEastAsia" w:eastAsiaTheme="majorEastAsia"/>
          <w:szCs w:val="21"/>
        </w:rPr>
      </w:pPr>
      <w:r>
        <w:rPr>
          <w:rFonts w:asciiTheme="majorEastAsia" w:hAnsiTheme="majorEastAsia" w:eastAsiaTheme="majorEastAsia"/>
          <w:szCs w:val="21"/>
        </w:rPr>
        <w:t>2.</w:t>
      </w:r>
      <w:r>
        <w:rPr>
          <w:rFonts w:hint="eastAsia" w:asciiTheme="majorEastAsia" w:hAnsiTheme="majorEastAsia" w:eastAsiaTheme="majorEastAsia"/>
          <w:szCs w:val="21"/>
        </w:rPr>
        <w:t>项目名称：环龙实业年框采购（礼品类）</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3.采购方式：公开招标</w:t>
      </w:r>
    </w:p>
    <w:p>
      <w:pPr>
        <w:snapToGrid w:val="0"/>
        <w:spacing w:line="360" w:lineRule="exact"/>
        <w:ind w:firstLine="420" w:firstLineChars="200"/>
        <w:rPr>
          <w:rFonts w:asciiTheme="majorEastAsia" w:hAnsiTheme="majorEastAsia" w:eastAsiaTheme="majorEastAsia"/>
          <w:color w:val="FF0000"/>
          <w:szCs w:val="21"/>
        </w:rPr>
      </w:pPr>
      <w:r>
        <w:rPr>
          <w:rFonts w:hint="eastAsia" w:asciiTheme="majorEastAsia" w:hAnsiTheme="majorEastAsia" w:eastAsiaTheme="majorEastAsia"/>
          <w:szCs w:val="21"/>
        </w:rPr>
        <w:t>4.</w:t>
      </w:r>
      <w:r>
        <w:rPr>
          <w:rFonts w:asciiTheme="majorEastAsia" w:hAnsiTheme="majorEastAsia" w:eastAsiaTheme="majorEastAsia"/>
          <w:szCs w:val="21"/>
        </w:rPr>
        <w:t>服务范围：</w:t>
      </w:r>
      <w:r>
        <w:rPr>
          <w:rFonts w:hint="eastAsia" w:asciiTheme="majorEastAsia" w:hAnsiTheme="majorEastAsia" w:eastAsiaTheme="majorEastAsia"/>
          <w:szCs w:val="21"/>
        </w:rPr>
        <w:t>营销动作因市场环境、政策条件的变化快速做出反应，因此为了配合营销动作执行的及时性和多变性，对本公司的2022年度礼品类进行年度采购招标。</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w:t>
      </w:r>
      <w:r>
        <w:rPr>
          <w:rFonts w:asciiTheme="majorEastAsia" w:hAnsiTheme="majorEastAsia" w:eastAsiaTheme="majorEastAsia"/>
          <w:szCs w:val="21"/>
        </w:rPr>
        <w:t>.</w:t>
      </w:r>
      <w:r>
        <w:rPr>
          <w:rFonts w:hint="eastAsia" w:asciiTheme="majorEastAsia" w:hAnsiTheme="majorEastAsia" w:eastAsiaTheme="majorEastAsia"/>
          <w:szCs w:val="21"/>
        </w:rPr>
        <w:t>服务期限：一年。</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6.本项目不接受联合体。</w:t>
      </w:r>
    </w:p>
    <w:p>
      <w:pPr>
        <w:pStyle w:val="2"/>
        <w:ind w:firstLine="420"/>
        <w:rPr>
          <w:rFonts w:ascii="宋体" w:hAnsi="宋体" w:cs="宋体"/>
          <w:b/>
          <w:bCs/>
        </w:rPr>
      </w:pPr>
      <w:r>
        <w:rPr>
          <w:rFonts w:hint="eastAsia"/>
          <w:lang w:val="en-US"/>
        </w:rPr>
        <w:t>7.</w:t>
      </w:r>
      <w:r>
        <w:rPr>
          <w:rFonts w:hint="eastAsia" w:ascii="宋体" w:hAnsi="宋体" w:cs="宋体"/>
          <w:b/>
          <w:bCs/>
        </w:rPr>
        <w:t>环龙实业年框采购（礼品类）本次选取4家供应商；</w:t>
      </w:r>
    </w:p>
    <w:p>
      <w:pPr>
        <w:pStyle w:val="2"/>
        <w:ind w:firstLine="422"/>
        <w:rPr>
          <w:lang w:val="en-US"/>
        </w:rPr>
      </w:pPr>
      <w:r>
        <w:rPr>
          <w:rFonts w:hint="eastAsia" w:ascii="宋体" w:hAnsi="宋体" w:cs="宋体"/>
          <w:b/>
          <w:bCs/>
        </w:rPr>
        <w:t>8.</w:t>
      </w:r>
      <w:r>
        <w:rPr>
          <w:rFonts w:hint="eastAsia"/>
          <w:lang w:val="en-US"/>
        </w:rPr>
        <w:t>本次招标无明确数量，仅根据清单控制价进行投标费率报价。</w:t>
      </w:r>
    </w:p>
    <w:p>
      <w:pPr>
        <w:adjustRightInd w:val="0"/>
        <w:spacing w:line="360" w:lineRule="exact"/>
        <w:ind w:firstLine="424" w:firstLineChars="201"/>
        <w:rPr>
          <w:rFonts w:cs="Arial" w:asciiTheme="majorEastAsia" w:hAnsiTheme="majorEastAsia" w:eastAsiaTheme="majorEastAsia"/>
          <w:b/>
          <w:kern w:val="0"/>
          <w:szCs w:val="21"/>
        </w:rPr>
      </w:pPr>
      <w:r>
        <w:rPr>
          <w:rFonts w:hint="eastAsia" w:cs="Arial" w:asciiTheme="majorEastAsia" w:hAnsiTheme="majorEastAsia" w:eastAsiaTheme="majorEastAsia"/>
          <w:b/>
          <w:kern w:val="0"/>
          <w:szCs w:val="21"/>
        </w:rPr>
        <w:t xml:space="preserve">二、申请人的资格要求 </w:t>
      </w:r>
    </w:p>
    <w:p>
      <w:pPr>
        <w:adjustRightInd w:val="0"/>
        <w:spacing w:line="360" w:lineRule="exact"/>
        <w:ind w:firstLine="422" w:firstLineChars="201"/>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1.满足《中华人民共和国政府采购法》第二十二条规定；</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2.单位负责人为同一人或者存在直接控股、管理关系的不同供应商，不得参加同一合同项下的采购活动；</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3.未被“信用中国”网站（www.creditchina.gov.cn）、中国政府采购网(www.ccgp.gov.cn)列入失信被执行人、重大税收违法案件当事人名单、政府采购严重失信行为记录名单；</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w:t>
      </w:r>
      <w:r>
        <w:rPr>
          <w:rFonts w:asciiTheme="majorEastAsia" w:hAnsiTheme="majorEastAsia" w:eastAsiaTheme="majorEastAsia"/>
        </w:rPr>
        <w:t>招标人的其他要求：</w:t>
      </w:r>
      <w:r>
        <w:rPr>
          <w:rFonts w:hint="eastAsia" w:asciiTheme="majorEastAsia" w:hAnsiTheme="majorEastAsia" w:eastAsiaTheme="majorEastAsia"/>
        </w:rPr>
        <w:t>/</w:t>
      </w:r>
      <w:r>
        <w:rPr>
          <w:rFonts w:hint="eastAsia" w:asciiTheme="majorEastAsia" w:hAnsiTheme="majorEastAsia" w:eastAsiaTheme="majorEastAsia"/>
          <w:b/>
          <w:sz w:val="24"/>
          <w:szCs w:val="24"/>
        </w:rPr>
        <w:t>。</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2022</w:t>
      </w:r>
      <w:r>
        <w:rPr>
          <w:rFonts w:hint="eastAsia" w:cs="宋体" w:asciiTheme="majorEastAsia" w:hAnsiTheme="majorEastAsia" w:eastAsiaTheme="majorEastAsia"/>
          <w:bCs/>
          <w:kern w:val="0"/>
          <w:szCs w:val="21"/>
        </w:rPr>
        <w:t>年2月11日至2月18日，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ajorEastAsia" w:hAnsiTheme="majorEastAsia" w:eastAsiaTheme="maj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ajorEastAsia" w:hAnsiTheme="majorEastAsia" w:eastAsiaTheme="majorEastAsia"/>
          <w:kern w:val="0"/>
          <w:szCs w:val="21"/>
        </w:rPr>
        <w:t>常州建瀚工程咨询有限公司（</w:t>
      </w:r>
      <w:r>
        <w:rPr>
          <w:rFonts w:cs="宋体" w:asciiTheme="majorEastAsia" w:hAnsiTheme="majorEastAsia" w:eastAsiaTheme="majorEastAsia"/>
          <w:kern w:val="0"/>
          <w:szCs w:val="21"/>
        </w:rPr>
        <w:t>建设银行兰陵支行大楼三楼（东南角金沙会足道电梯大厅上楼）</w:t>
      </w:r>
      <w:r>
        <w:rPr>
          <w:rFonts w:hint="eastAsia" w:cs="宋体" w:asciiTheme="majorEastAsia" w:hAnsiTheme="majorEastAsia" w:eastAsiaTheme="majorEastAsia"/>
          <w:kern w:val="0"/>
          <w:szCs w:val="21"/>
        </w:rPr>
        <w:t>）</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人民币叁佰元整，</w:t>
      </w:r>
      <w:r>
        <w:rPr>
          <w:rFonts w:hint="eastAsia" w:cs="宋体" w:asciiTheme="majorEastAsia" w:hAnsiTheme="majorEastAsia" w:eastAsiaTheme="majorEastAsia"/>
          <w:b/>
          <w:szCs w:val="21"/>
        </w:rPr>
        <w:t>售后不退</w:t>
      </w:r>
      <w:r>
        <w:rPr>
          <w:rFonts w:hint="eastAsia" w:cs="宋体" w:asciiTheme="majorEastAsia" w:hAnsiTheme="majorEastAsia" w:eastAsiaTheme="majorEastAsia"/>
          <w:b/>
          <w:bCs/>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四、响应文件提交</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截止时间：2022年2月23日15点00分（北京时间）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注：本项目暂定为现场开标，根据疫情防控需要调整开标方式的另行通知。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五、开启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时间：2022年2月23日15点00分（北京时间）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六、公告期限</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自本公告发布之日起6个工作日。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七、其他补充事宜</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1.现场踏勘及标前答疑</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（1）供应商</w:t>
      </w:r>
      <w:r>
        <w:rPr>
          <w:rFonts w:asciiTheme="majorEastAsia" w:hAnsiTheme="majorEastAsia" w:eastAsiaTheme="majorEastAsia"/>
          <w:bCs/>
          <w:szCs w:val="21"/>
        </w:rPr>
        <w:t>自行踏勘</w:t>
      </w:r>
      <w:r>
        <w:rPr>
          <w:rFonts w:hint="eastAsia" w:asciiTheme="majorEastAsia" w:hAnsiTheme="majorEastAsia" w:eastAsiaTheme="majorEastAsia"/>
          <w:bCs/>
          <w:szCs w:val="21"/>
        </w:rPr>
        <w:t>现场。</w:t>
      </w:r>
    </w:p>
    <w:p>
      <w:pPr>
        <w:spacing w:line="360" w:lineRule="exact"/>
        <w:ind w:firstLine="420" w:firstLineChars="200"/>
        <w:rPr>
          <w:rFonts w:cs="宋体" w:asciiTheme="majorEastAsia" w:hAnsiTheme="majorEastAsia" w:eastAsiaTheme="majorEastAsia"/>
          <w:szCs w:val="21"/>
        </w:rPr>
      </w:pPr>
      <w:r>
        <w:rPr>
          <w:rFonts w:hint="eastAsia" w:asciiTheme="majorEastAsia" w:hAnsiTheme="majorEastAsia" w:eastAsiaTheme="majorEastAsia"/>
          <w:bCs/>
          <w:szCs w:val="21"/>
        </w:rPr>
        <w:t>（2）</w:t>
      </w:r>
      <w:r>
        <w:rPr>
          <w:rFonts w:cs="宋体" w:asciiTheme="majorEastAsia" w:hAnsiTheme="majorEastAsia" w:eastAsiaTheme="majorEastAsia"/>
          <w:szCs w:val="21"/>
        </w:rPr>
        <w:t>本项目不召开标前答疑会，投标人如对采购文件有疑问，须在2022年</w:t>
      </w:r>
      <w:r>
        <w:rPr>
          <w:rFonts w:hint="eastAsia" w:cs="宋体" w:asciiTheme="majorEastAsia" w:hAnsiTheme="majorEastAsia" w:eastAsiaTheme="majorEastAsia"/>
          <w:szCs w:val="21"/>
        </w:rPr>
        <w:t>2</w:t>
      </w:r>
      <w:r>
        <w:rPr>
          <w:rFonts w:cs="宋体" w:asciiTheme="majorEastAsia" w:hAnsiTheme="majorEastAsia" w:eastAsiaTheme="majorEastAsia"/>
          <w:szCs w:val="21"/>
        </w:rPr>
        <w:t>月</w:t>
      </w:r>
      <w:r>
        <w:rPr>
          <w:rFonts w:hint="eastAsia" w:cs="宋体" w:asciiTheme="majorEastAsia" w:hAnsiTheme="majorEastAsia" w:eastAsiaTheme="majorEastAsia"/>
          <w:szCs w:val="21"/>
        </w:rPr>
        <w:t>18</w:t>
      </w:r>
      <w:r>
        <w:rPr>
          <w:rFonts w:cs="宋体" w:asciiTheme="majorEastAsia" w:hAnsiTheme="majorEastAsia" w:eastAsiaTheme="majorEastAsia"/>
          <w:szCs w:val="21"/>
        </w:rPr>
        <w:t>日</w:t>
      </w:r>
      <w:r>
        <w:rPr>
          <w:rFonts w:hint="eastAsia" w:cs="宋体" w:asciiTheme="majorEastAsia" w:hAnsiTheme="majorEastAsia" w:eastAsiaTheme="majorEastAsia"/>
          <w:szCs w:val="21"/>
        </w:rPr>
        <w:t>下</w:t>
      </w:r>
      <w:r>
        <w:rPr>
          <w:rFonts w:cs="宋体" w:asciiTheme="majorEastAsia" w:hAnsiTheme="majorEastAsia" w:eastAsiaTheme="majorEastAsia"/>
          <w:szCs w:val="21"/>
        </w:rPr>
        <w:t>午</w:t>
      </w:r>
      <w:r>
        <w:rPr>
          <w:rFonts w:hint="eastAsia" w:cs="宋体" w:asciiTheme="majorEastAsia" w:hAnsiTheme="majorEastAsia" w:eastAsiaTheme="majorEastAsia"/>
          <w:szCs w:val="21"/>
        </w:rPr>
        <w:t>17</w:t>
      </w:r>
      <w:r>
        <w:rPr>
          <w:rFonts w:cs="宋体" w:asciiTheme="majorEastAsia" w:hAnsiTheme="majorEastAsia" w:eastAsiaTheme="majorEastAsia"/>
          <w:szCs w:val="21"/>
        </w:rPr>
        <w:t>：00时前，各投标单位将疑问以书面形式并加盖投标单位公章，以邮件传至</w:t>
      </w:r>
      <w:r>
        <w:rPr>
          <w:rFonts w:hint="eastAsia" w:cs="宋体" w:asciiTheme="majorEastAsia" w:hAnsiTheme="majorEastAsia" w:eastAsiaTheme="majorEastAsia"/>
          <w:szCs w:val="21"/>
        </w:rPr>
        <w:t>常州建瀚工程咨询有限公司757935116</w:t>
      </w:r>
      <w:r>
        <w:rPr>
          <w:rFonts w:cs="宋体" w:asciiTheme="majorEastAsia" w:hAnsiTheme="majorEastAsia" w:eastAsiaTheme="majorEastAsia"/>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2</w:t>
      </w:r>
      <w:r>
        <w:rPr>
          <w:rFonts w:cs="宋体" w:asciiTheme="majorEastAsia" w:hAnsiTheme="majorEastAsia" w:eastAsiaTheme="majorEastAsia"/>
          <w:b/>
          <w:szCs w:val="21"/>
        </w:rPr>
        <w:t>.</w:t>
      </w:r>
      <w:r>
        <w:rPr>
          <w:rFonts w:hint="eastAsia" w:cs="宋体" w:asciiTheme="majorEastAsia" w:hAnsiTheme="majorEastAsia" w:eastAsiaTheme="majorEastAsia"/>
          <w:b/>
          <w:szCs w:val="21"/>
        </w:rPr>
        <w:t>投标保证金</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本项目缴纳投标保证金1万元整。</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3.常州建瀚工程咨询有限公司账户</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收款单位：常州建瀚工程咨询有限公司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开户银行：江苏江南农村商业银行股份有限公司常州市永红支行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银行账号：89801128012010000001315</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投标人在缴纳保证金时必须在转账支票、电汇单等票面的用途栏上注明所报工程项目的名称，进账单上注明票据号码。</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投标保证金到投标截止时间前到账。</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投标保证金的退还时间：除中标供应商以外的其他投标单位在中标结果公示结束且无异议后的五个工作日内凭收据退还；中标供应商在签订合同后的五个工作日内凭收据退还。</w:t>
      </w:r>
    </w:p>
    <w:p>
      <w:pPr>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2" w:firstLineChars="200"/>
        <w:rPr>
          <w:rFonts w:cs="宋体" w:asciiTheme="majorEastAsia" w:hAnsiTheme="majorEastAsia" w:eastAsiaTheme="majorEastAsia"/>
          <w:b/>
          <w:bCs/>
          <w:szCs w:val="21"/>
        </w:rPr>
      </w:pPr>
      <w:r>
        <w:rPr>
          <w:rFonts w:cs="宋体" w:asciiTheme="majorEastAsia" w:hAnsiTheme="majorEastAsia" w:eastAsiaTheme="majorEastAsia"/>
          <w:b/>
          <w:kern w:val="0"/>
          <w:szCs w:val="21"/>
        </w:rPr>
        <w:t>4</w:t>
      </w:r>
      <w:r>
        <w:rPr>
          <w:rFonts w:hint="eastAsia" w:cs="宋体" w:asciiTheme="majorEastAsia" w:hAnsiTheme="majorEastAsia" w:eastAsiaTheme="majorEastAsia"/>
          <w:b/>
          <w:kern w:val="0"/>
          <w:szCs w:val="21"/>
        </w:rPr>
        <w:t>.</w:t>
      </w:r>
      <w:r>
        <w:rPr>
          <w:rFonts w:hint="eastAsia" w:cs="宋体" w:asciiTheme="majorEastAsia" w:hAnsiTheme="majorEastAsia" w:eastAsiaTheme="majorEastAsia"/>
          <w:b/>
          <w:bCs/>
          <w:szCs w:val="21"/>
        </w:rPr>
        <w:t>招标文件售后一概不退。供应商提交的响应文件概不退还。一经领购，供应商不得更改单位名称。</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5. 疫情防控措施</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（5）其余事项严格按照苏财购【2020】13号文执行。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（6）因防控工作需要，给采购当事人带来诸多不便，还望多多理解和予以配合。</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6.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八、凡对本次采购提出询问，请按以下方式联系。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1.采购人信息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称：常州环龙实业投资发展有限公司</w:t>
      </w:r>
    </w:p>
    <w:p>
      <w:pPr>
        <w:snapToGrid w:val="0"/>
        <w:spacing w:line="360" w:lineRule="exact"/>
        <w:ind w:firstLine="420" w:firstLineChars="200"/>
        <w:rPr>
          <w:rFonts w:asciiTheme="majorEastAsia" w:hAnsiTheme="majorEastAsia" w:eastAsiaTheme="majorEastAsia"/>
          <w:spacing w:val="2"/>
          <w:szCs w:val="21"/>
        </w:rPr>
      </w:pPr>
      <w:r>
        <w:rPr>
          <w:rFonts w:hint="eastAsia" w:asciiTheme="majorEastAsia" w:hAnsiTheme="majorEastAsia" w:eastAsiaTheme="majorEastAsia"/>
        </w:rPr>
        <w:t>地    址： 常州市新北区</w:t>
      </w:r>
    </w:p>
    <w:p>
      <w:pPr>
        <w:adjustRightInd w:val="0"/>
        <w:snapToGrid w:val="0"/>
        <w:spacing w:line="360" w:lineRule="exact"/>
        <w:ind w:firstLine="420" w:firstLineChars="200"/>
        <w:rPr>
          <w:rFonts w:cs="宋体" w:asciiTheme="majorEastAsia" w:hAnsiTheme="majorEastAsia" w:eastAsiaTheme="majorEastAsia"/>
        </w:rPr>
      </w:pPr>
      <w:r>
        <w:rPr>
          <w:rFonts w:hint="eastAsia" w:cs="宋体" w:asciiTheme="majorEastAsia" w:hAnsiTheme="majorEastAsia" w:eastAsiaTheme="majorEastAsia"/>
        </w:rPr>
        <w:t xml:space="preserve">联系方式： </w:t>
      </w:r>
      <w:r>
        <w:rPr>
          <w:rFonts w:hint="eastAsia" w:asciiTheme="majorEastAsia" w:hAnsiTheme="majorEastAsia" w:eastAsiaTheme="majorEastAsia" w:cstheme="minorEastAsia"/>
          <w:bCs/>
          <w:szCs w:val="21"/>
        </w:rPr>
        <w:t xml:space="preserve">陆先生    </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2.采购代理机构信息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w:t>
      </w:r>
      <w:r>
        <w:rPr>
          <w:rFonts w:cs="宋体" w:asciiTheme="majorEastAsia" w:hAnsiTheme="majorEastAsia" w:eastAsiaTheme="majorEastAsia"/>
          <w:kern w:val="0"/>
          <w:szCs w:val="21"/>
        </w:rPr>
        <w:t>建设银行兰陵支行大楼三楼（东南角金沙会足道电梯大厅上楼）</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3.项目联系方式</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项目联系人：史工</w:t>
      </w:r>
    </w:p>
    <w:p>
      <w:pPr>
        <w:overflowPunct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电　　 话：</w:t>
      </w:r>
      <w:r>
        <w:rPr>
          <w:rFonts w:hint="eastAsia" w:cs="宋体" w:asciiTheme="majorEastAsia" w:hAnsiTheme="majorEastAsia" w:eastAsiaTheme="majorEastAsia"/>
          <w:szCs w:val="21"/>
        </w:rPr>
        <w:t>13861041836</w:t>
      </w:r>
      <w:r>
        <w:rPr>
          <w:rFonts w:hint="eastAsia" w:asciiTheme="majorEastAsia" w:hAnsiTheme="majorEastAsia" w:eastAsiaTheme="majorEastAsia"/>
        </w:rPr>
        <w:t>　</w:t>
      </w:r>
    </w:p>
    <w:p>
      <w:pPr>
        <w:spacing w:line="360" w:lineRule="exact"/>
        <w:rPr>
          <w:rFonts w:asciiTheme="majorEastAsia" w:hAnsiTheme="majorEastAsia" w:eastAsiaTheme="majorEastAsia"/>
        </w:rPr>
      </w:pPr>
    </w:p>
    <w:p>
      <w:pPr>
        <w:widowControl/>
        <w:jc w:val="left"/>
        <w:rPr>
          <w:rFonts w:asciiTheme="majorEastAsia" w:hAnsiTheme="majorEastAsia" w:eastAsiaTheme="majorEastAsia"/>
        </w:rPr>
      </w:pPr>
      <w:r>
        <w:rPr>
          <w:rFonts w:asciiTheme="majorEastAsia" w:hAnsiTheme="majorEastAsia" w:eastAsiaTheme="majorEastAsia"/>
        </w:rPr>
        <w:br w:type="page"/>
      </w:r>
    </w:p>
    <w:p>
      <w:pPr>
        <w:spacing w:line="360" w:lineRule="exact"/>
        <w:rPr>
          <w:rFonts w:asciiTheme="majorEastAsia" w:hAnsiTheme="majorEastAsia" w:eastAsiaTheme="majorEastAsia"/>
        </w:rPr>
      </w:pPr>
      <w:r>
        <w:rPr>
          <w:rFonts w:hint="eastAsia" w:asciiTheme="majorEastAsia" w:hAnsiTheme="majorEastAsia" w:eastAsiaTheme="majorEastAsia"/>
        </w:rPr>
        <w:t>附件：</w:t>
      </w:r>
    </w:p>
    <w:p>
      <w:pPr>
        <w:shd w:val="clear" w:color="auto" w:fill="FFFFFF"/>
        <w:wordWrap w:val="0"/>
        <w:spacing w:after="150" w:line="400" w:lineRule="atLeast"/>
        <w:jc w:val="center"/>
        <w:rPr>
          <w:rFonts w:cs="Open Sans" w:asciiTheme="majorEastAsia" w:hAnsiTheme="majorEastAsia" w:eastAsiaTheme="majorEastAsia"/>
          <w:sz w:val="18"/>
          <w:szCs w:val="18"/>
        </w:rPr>
      </w:pPr>
      <w:r>
        <w:rPr>
          <w:rFonts w:hint="eastAsia" w:cs="宋体" w:asciiTheme="majorEastAsia" w:hAnsiTheme="majorEastAsia" w:eastAsiaTheme="majorEastAsia"/>
          <w:b/>
          <w:sz w:val="36"/>
          <w:szCs w:val="36"/>
          <w:shd w:val="clear" w:color="auto" w:fill="FFFFFF"/>
        </w:rPr>
        <w:t>供应商报名申请表</w:t>
      </w:r>
    </w:p>
    <w:p>
      <w:pPr>
        <w:shd w:val="clear" w:color="auto" w:fill="FFFFFF"/>
        <w:spacing w:after="150" w:line="400" w:lineRule="atLeast"/>
        <w:rPr>
          <w:rFonts w:cs="Open Sans" w:asciiTheme="majorEastAsia" w:hAnsiTheme="majorEastAsia" w:eastAsiaTheme="majorEastAsia"/>
          <w:sz w:val="18"/>
          <w:szCs w:val="18"/>
        </w:rPr>
      </w:pPr>
      <w:r>
        <w:rPr>
          <w:rFonts w:hint="eastAsia" w:cs="宋体" w:asciiTheme="majorEastAsia" w:hAnsiTheme="majorEastAsia" w:eastAsiaTheme="majorEastAsia"/>
          <w:sz w:val="24"/>
          <w:szCs w:val="24"/>
          <w:shd w:val="clear" w:color="auto" w:fill="FFFFFF"/>
        </w:rPr>
        <w:t>项目名称：</w:t>
      </w:r>
    </w:p>
    <w:p>
      <w:pPr>
        <w:spacing w:line="360" w:lineRule="exact"/>
        <w:rPr>
          <w:rFonts w:cs="宋体" w:asciiTheme="majorEastAsia" w:hAnsiTheme="majorEastAsia" w:eastAsiaTheme="majorEastAsia"/>
          <w:sz w:val="24"/>
          <w:szCs w:val="24"/>
          <w:shd w:val="clear" w:color="auto" w:fill="FFFFFF"/>
        </w:rPr>
      </w:pPr>
      <w:r>
        <w:rPr>
          <w:rFonts w:hint="eastAsia" w:cs="宋体" w:asciiTheme="majorEastAsia" w:hAnsiTheme="majorEastAsia" w:eastAsiaTheme="majorEastAsia"/>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供应商全称（公章）：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rPr>
                <w:rFonts w:asciiTheme="majorEastAsia" w:hAnsiTheme="majorEastAsia" w:eastAsiaTheme="majorEastAsia"/>
              </w:rPr>
            </w:pPr>
            <w:r>
              <w:rPr>
                <w:rFonts w:hint="eastAsia" w:asciiTheme="majorEastAsia" w:hAnsiTheme="majorEastAsia" w:eastAsiaTheme="majorEastAsia"/>
              </w:rPr>
              <w:t>现委托</w:t>
            </w:r>
            <w:r>
              <w:rPr>
                <w:rFonts w:hint="eastAsia" w:asciiTheme="majorEastAsia" w:hAnsiTheme="majorEastAsia" w:eastAsiaTheme="majorEastAsia"/>
                <w:u w:val="single"/>
              </w:rPr>
              <w:t>          </w:t>
            </w:r>
            <w:r>
              <w:rPr>
                <w:rFonts w:hint="eastAsia" w:asciiTheme="majorEastAsia" w:hAnsiTheme="majorEastAsia" w:eastAsiaTheme="major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rPr>
                <w:rFonts w:asciiTheme="majorEastAsia" w:hAnsiTheme="majorEastAsia" w:eastAsiaTheme="majorEastAsia"/>
              </w:rPr>
            </w:pPr>
            <w:r>
              <w:rPr>
                <w:rFonts w:hint="eastAsia" w:asciiTheme="majorEastAsia" w:hAnsiTheme="majorEastAsia" w:eastAsiaTheme="majorEastAsia"/>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asciiTheme="majorEastAsia" w:hAnsiTheme="majorEastAsia" w:eastAsiaTheme="majorEastAsia"/>
              </w:rPr>
            </w:pPr>
            <w:r>
              <w:rPr>
                <w:rFonts w:hint="eastAsia" w:cs="宋体" w:asciiTheme="majorEastAsia" w:hAnsiTheme="majorEastAsia" w:eastAsiaTheme="majorEastAsia"/>
                <w:sz w:val="24"/>
                <w:szCs w:val="24"/>
              </w:rPr>
              <w:t>拟投项目负责人姓名：</w:t>
            </w:r>
          </w:p>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第二代身份证号码：</w:t>
            </w:r>
          </w:p>
        </w:tc>
      </w:tr>
      <w:tr>
        <w:tblPrEx>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接收投标文件指定电子邮箱：</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b/>
                <w:sz w:val="24"/>
                <w:szCs w:val="24"/>
              </w:rPr>
              <w:t>注：本表以上内容填写均需打印，以下内容需由被授权人本人在代理机构报名时现场填写。</w:t>
            </w:r>
          </w:p>
        </w:tc>
      </w:tr>
      <w:tr>
        <w:tblPrEx>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被授权人签字：</w:t>
            </w:r>
          </w:p>
        </w:tc>
      </w:tr>
    </w:tbl>
    <w:p>
      <w:pPr>
        <w:shd w:val="clear" w:color="auto" w:fill="FFFFFF"/>
        <w:spacing w:after="150"/>
        <w:rPr>
          <w:rFonts w:cs="宋体" w:asciiTheme="majorEastAsia" w:hAnsiTheme="majorEastAsia" w:eastAsiaTheme="majorEastAsia"/>
          <w:b/>
          <w:shd w:val="clear" w:color="auto" w:fill="FFFFFF"/>
        </w:rPr>
      </w:pPr>
      <w:r>
        <w:rPr>
          <w:rFonts w:hint="eastAsia" w:cs="宋体" w:asciiTheme="majorEastAsia" w:hAnsiTheme="majorEastAsia" w:eastAsiaTheme="majorEastAsia"/>
          <w:b/>
          <w:shd w:val="clear" w:color="auto" w:fill="FFFFFF"/>
        </w:rPr>
        <w:t>*注：1、供应商应完整填写表格，并对内容的真实性和有效性负全部责任。</w:t>
      </w:r>
    </w:p>
    <w:p>
      <w:pPr>
        <w:shd w:val="clear" w:color="auto" w:fill="FFFFFF"/>
        <w:spacing w:after="150"/>
        <w:ind w:firstLine="422" w:firstLineChars="200"/>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2、资料齐全、符合要求的由代理机构发放招标文件。</w:t>
      </w:r>
    </w:p>
    <w:p>
      <w:pPr>
        <w:shd w:val="clear" w:color="auto" w:fill="FFFFFF"/>
        <w:spacing w:after="150"/>
        <w:ind w:firstLine="422"/>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cs="宋体" w:asciiTheme="majorEastAsia" w:hAnsiTheme="majorEastAsia" w:eastAsiaTheme="majorEastAsia"/>
          <w:b/>
          <w:shd w:val="clear" w:color="auto" w:fill="FFFFFF"/>
        </w:rPr>
        <w:t>4、采购文件售后一概不退。一经报名，供应商不得更改单位名称。</w:t>
      </w:r>
    </w:p>
    <w:p>
      <w:pPr>
        <w:spacing w:line="360" w:lineRule="exact"/>
        <w:rPr>
          <w:rFonts w:asciiTheme="majorEastAsia" w:hAnsiTheme="majorEastAsia" w:eastAsiaTheme="majorEastAsia"/>
        </w:rPr>
      </w:pPr>
      <w:r>
        <w:rPr>
          <w:rFonts w:asciiTheme="majorEastAsia" w:hAnsiTheme="majorEastAsia" w:eastAsiaTheme="majorEastAsia"/>
        </w:rPr>
        <w:br w:type="page"/>
      </w:r>
      <w:r>
        <w:rPr>
          <w:rFonts w:hint="eastAsia" w:asciiTheme="majorEastAsia" w:hAnsiTheme="majorEastAsia" w:eastAsiaTheme="majorEastAsia"/>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pPr>
        <w:widowControl/>
        <w:jc w:val="left"/>
        <w:rPr>
          <w:rFonts w:asciiTheme="majorEastAsia" w:hAnsiTheme="majorEastAsia" w:eastAsiaTheme="majorEastAsia"/>
          <w:b/>
          <w:sz w:val="32"/>
          <w:szCs w:val="24"/>
        </w:rPr>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EBF47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2022-02-11T06:33:38Z</dcterms:created>
  <dc:creator>Administrator</dc:creator>
  <cp:lastModifiedBy>距离</cp:lastModifiedBy>
  <dcterms:modified xsi:type="dcterms:W3CDTF">2022-02-11T06:33:40Z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85AF4E1B38C94165B25957FE531291F8</vt:lpwstr>
  </property>
</Properties>
</file>