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b/>
          <w:color w:val="000000"/>
          <w:sz w:val="24"/>
          <w:szCs w:val="24"/>
        </w:rPr>
      </w:pPr>
      <w:r>
        <w:rPr>
          <w:rFonts w:hint="eastAsia" w:ascii="宋体" w:hAnsi="宋体"/>
          <w:b/>
          <w:color w:val="000000"/>
          <w:sz w:val="24"/>
          <w:szCs w:val="24"/>
        </w:rPr>
        <w:t>常州中科遗传资源研发中心（南方）温室项目监理</w:t>
      </w:r>
    </w:p>
    <w:p>
      <w:pPr>
        <w:snapToGrid w:val="0"/>
        <w:jc w:val="center"/>
        <w:rPr>
          <w:rFonts w:hint="eastAsia" w:ascii="宋体" w:hAnsi="宋体"/>
          <w:b/>
          <w:color w:val="000000"/>
          <w:sz w:val="24"/>
          <w:szCs w:val="24"/>
        </w:rPr>
      </w:pPr>
      <w:r>
        <w:rPr>
          <w:rFonts w:hint="eastAsia" w:ascii="宋体" w:hAnsi="宋体"/>
          <w:b/>
          <w:color w:val="000000"/>
          <w:sz w:val="24"/>
          <w:szCs w:val="24"/>
        </w:rPr>
        <w:t>竞争性谈判公告</w:t>
      </w:r>
    </w:p>
    <w:p>
      <w:pPr>
        <w:snapToGrid w:val="0"/>
        <w:jc w:val="center"/>
        <w:rPr>
          <w:rFonts w:ascii="宋体" w:hAnsi="宋体"/>
          <w:b/>
          <w:color w:val="000000"/>
          <w:sz w:val="28"/>
          <w:szCs w:val="28"/>
        </w:rPr>
      </w:pP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000000"/>
          <w:szCs w:val="21"/>
        </w:rPr>
      </w:pPr>
      <w:r>
        <w:rPr>
          <w:rFonts w:hint="eastAsia" w:ascii="宋体" w:hAnsi="宋体"/>
          <w:color w:val="000000"/>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olor w:val="000000"/>
          <w:szCs w:val="21"/>
        </w:rPr>
      </w:pPr>
      <w:r>
        <w:rPr>
          <w:rFonts w:hint="eastAsia" w:ascii="宋体" w:hAnsi="宋体"/>
          <w:color w:val="000000"/>
          <w:szCs w:val="21"/>
        </w:rPr>
        <w:t>常州中国科学院遗传资源研发中心（南方）常州中科遗传资源研发中心（南方）温室项目监理的潜在供应商应在常州建瀚工程咨询有限公司获取采购文件，并于</w:t>
      </w:r>
      <w:r>
        <w:rPr>
          <w:rFonts w:hint="eastAsia" w:ascii="宋体" w:hAnsi="宋体"/>
          <w:color w:val="000000"/>
        </w:rPr>
        <w:t>20</w:t>
      </w:r>
      <w:r>
        <w:rPr>
          <w:rFonts w:ascii="宋体" w:hAnsi="宋体"/>
          <w:color w:val="000000"/>
        </w:rPr>
        <w:t>2</w:t>
      </w:r>
      <w:r>
        <w:rPr>
          <w:rFonts w:hint="eastAsia" w:ascii="宋体" w:hAnsi="宋体"/>
          <w:color w:val="000000"/>
        </w:rPr>
        <w:t>2年1月17日14点00分</w:t>
      </w:r>
      <w:r>
        <w:rPr>
          <w:rFonts w:hint="eastAsia" w:ascii="宋体" w:hAnsi="宋体"/>
          <w:color w:val="000000"/>
          <w:szCs w:val="21"/>
        </w:rPr>
        <w:t>（北京时间）前提交响应</w:t>
      </w:r>
      <w:r>
        <w:rPr>
          <w:rFonts w:ascii="宋体" w:hAnsi="宋体"/>
          <w:color w:val="000000"/>
          <w:szCs w:val="21"/>
        </w:rPr>
        <w:t>文件</w:t>
      </w:r>
      <w:r>
        <w:rPr>
          <w:rFonts w:hint="eastAsia" w:ascii="宋体" w:hAnsi="宋体"/>
          <w:color w:val="000000"/>
          <w:szCs w:val="21"/>
        </w:rPr>
        <w:t>。</w:t>
      </w:r>
    </w:p>
    <w:p>
      <w:pPr>
        <w:snapToGrid w:val="0"/>
        <w:spacing w:line="360" w:lineRule="exact"/>
        <w:ind w:firstLine="422" w:firstLineChars="200"/>
        <w:rPr>
          <w:rFonts w:ascii="宋体" w:hAnsi="宋体"/>
          <w:b/>
          <w:color w:val="000000"/>
          <w:szCs w:val="21"/>
        </w:rPr>
      </w:pPr>
      <w:r>
        <w:rPr>
          <w:rFonts w:hint="eastAsia" w:ascii="宋体" w:hAnsi="宋体"/>
          <w:b/>
          <w:color w:val="000000"/>
          <w:szCs w:val="21"/>
        </w:rPr>
        <w:t>一、项目基本情况</w:t>
      </w:r>
    </w:p>
    <w:p>
      <w:pPr>
        <w:snapToGrid w:val="0"/>
        <w:spacing w:line="360" w:lineRule="exact"/>
        <w:ind w:firstLine="420" w:firstLineChars="200"/>
        <w:rPr>
          <w:rFonts w:ascii="宋体" w:hAnsi="宋体"/>
          <w:color w:val="000000"/>
          <w:szCs w:val="21"/>
        </w:rPr>
      </w:pPr>
      <w:r>
        <w:rPr>
          <w:rFonts w:hint="eastAsia" w:ascii="宋体" w:hAnsi="宋体"/>
          <w:color w:val="000000"/>
          <w:szCs w:val="21"/>
        </w:rPr>
        <w:t>1.项目编号：</w:t>
      </w:r>
      <w:r>
        <w:rPr>
          <w:rFonts w:hint="eastAsia" w:ascii="宋体" w:hAnsi="宋体"/>
          <w:color w:val="000000"/>
          <w:kern w:val="0"/>
          <w:szCs w:val="21"/>
        </w:rPr>
        <w:t>CJC3202101009号</w:t>
      </w:r>
    </w:p>
    <w:p>
      <w:pPr>
        <w:snapToGrid w:val="0"/>
        <w:spacing w:line="36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项目名称：常州中科遗传资源研发中心（南方）温室项目监理</w:t>
      </w:r>
    </w:p>
    <w:p>
      <w:pPr>
        <w:snapToGrid w:val="0"/>
        <w:spacing w:line="360" w:lineRule="exact"/>
        <w:ind w:firstLine="420" w:firstLineChars="200"/>
        <w:rPr>
          <w:rFonts w:ascii="宋体" w:hAnsi="宋体"/>
          <w:color w:val="000000"/>
          <w:szCs w:val="21"/>
        </w:rPr>
      </w:pPr>
      <w:r>
        <w:rPr>
          <w:rFonts w:hint="eastAsia" w:ascii="宋体" w:hAnsi="宋体"/>
          <w:color w:val="000000"/>
          <w:szCs w:val="21"/>
        </w:rPr>
        <w:t>3.采购方式：竞争性谈判</w:t>
      </w:r>
    </w:p>
    <w:p>
      <w:pPr>
        <w:snapToGrid w:val="0"/>
        <w:spacing w:line="360" w:lineRule="exact"/>
        <w:ind w:firstLine="420" w:firstLineChars="200"/>
        <w:rPr>
          <w:rFonts w:ascii="宋体" w:hAnsi="宋体"/>
          <w:color w:val="000000"/>
          <w:szCs w:val="21"/>
        </w:rPr>
      </w:pPr>
      <w:r>
        <w:rPr>
          <w:rFonts w:hint="eastAsia" w:ascii="宋体" w:hAnsi="宋体"/>
          <w:color w:val="000000"/>
          <w:szCs w:val="21"/>
        </w:rPr>
        <w:t>4.预算金额：人民币6.6万元</w:t>
      </w:r>
    </w:p>
    <w:p>
      <w:pPr>
        <w:snapToGrid w:val="0"/>
        <w:spacing w:line="360" w:lineRule="exact"/>
        <w:ind w:firstLine="420" w:firstLineChars="200"/>
        <w:rPr>
          <w:rFonts w:ascii="宋体" w:hAnsi="宋体"/>
          <w:color w:val="000000"/>
          <w:szCs w:val="21"/>
        </w:rPr>
      </w:pPr>
      <w:bookmarkStart w:id="1" w:name="_GoBack"/>
      <w:r>
        <w:rPr>
          <w:rFonts w:hint="eastAsia" w:ascii="宋体" w:hAnsi="宋体"/>
          <w:color w:val="000000"/>
          <w:szCs w:val="21"/>
        </w:rPr>
        <w:t>5.最高限价：人民币6.6万元</w:t>
      </w:r>
    </w:p>
    <w:bookmarkEnd w:id="1"/>
    <w:p>
      <w:pPr>
        <w:snapToGrid w:val="0"/>
        <w:spacing w:line="360" w:lineRule="exact"/>
        <w:ind w:firstLine="420" w:firstLineChars="200"/>
        <w:rPr>
          <w:rFonts w:ascii="宋体" w:hAnsi="宋体"/>
          <w:color w:val="000000"/>
          <w:szCs w:val="21"/>
        </w:rPr>
      </w:pPr>
      <w:r>
        <w:rPr>
          <w:rFonts w:hint="eastAsia" w:ascii="宋体" w:hAnsi="宋体"/>
          <w:color w:val="000000"/>
          <w:szCs w:val="21"/>
        </w:rPr>
        <w:t>6.采购需求：</w:t>
      </w:r>
    </w:p>
    <w:p>
      <w:pPr>
        <w:snapToGrid w:val="0"/>
        <w:spacing w:line="360" w:lineRule="exact"/>
        <w:ind w:firstLine="420" w:firstLineChars="200"/>
        <w:rPr>
          <w:rFonts w:hint="eastAsia" w:ascii="宋体" w:hAnsi="宋体"/>
          <w:color w:val="000000"/>
          <w:szCs w:val="21"/>
        </w:rPr>
      </w:pPr>
      <w:r>
        <w:rPr>
          <w:rFonts w:ascii="宋体" w:hAnsi="宋体"/>
          <w:color w:val="000000"/>
          <w:szCs w:val="21"/>
        </w:rPr>
        <w:t>本项目为</w:t>
      </w:r>
      <w:r>
        <w:rPr>
          <w:rFonts w:hint="eastAsia" w:ascii="宋体" w:hAnsi="宋体"/>
          <w:color w:val="000000"/>
          <w:szCs w:val="21"/>
        </w:rPr>
        <w:t>常州中国科学院遗传资源研发中心（南方）常州中科遗传资源研发中心（南方）温室项目监理。</w:t>
      </w:r>
    </w:p>
    <w:p>
      <w:pPr>
        <w:snapToGrid w:val="0"/>
        <w:spacing w:line="360" w:lineRule="exact"/>
        <w:ind w:firstLine="420" w:firstLineChars="200"/>
        <w:rPr>
          <w:rFonts w:ascii="宋体" w:hAnsi="宋体"/>
          <w:color w:val="000000"/>
          <w:szCs w:val="21"/>
        </w:rPr>
      </w:pPr>
      <w:r>
        <w:rPr>
          <w:rFonts w:ascii="宋体" w:hAnsi="宋体"/>
          <w:color w:val="000000"/>
          <w:szCs w:val="21"/>
        </w:rPr>
        <w:t>7.</w:t>
      </w:r>
      <w:r>
        <w:rPr>
          <w:rFonts w:hint="eastAsia" w:ascii="宋体" w:hAnsi="宋体"/>
          <w:color w:val="000000"/>
          <w:szCs w:val="21"/>
        </w:rPr>
        <w:t xml:space="preserve"> 服务期限：与工程同步</w:t>
      </w:r>
      <w:r>
        <w:rPr>
          <w:rFonts w:ascii="宋体" w:hAnsi="宋体"/>
          <w:color w:val="000000"/>
          <w:szCs w:val="21"/>
        </w:rPr>
        <w:t>。</w:t>
      </w:r>
    </w:p>
    <w:p>
      <w:pPr>
        <w:snapToGrid w:val="0"/>
        <w:spacing w:line="360" w:lineRule="exact"/>
        <w:ind w:firstLine="420" w:firstLineChars="200"/>
        <w:rPr>
          <w:rFonts w:ascii="宋体" w:hAnsi="宋体"/>
          <w:color w:val="000000"/>
          <w:szCs w:val="21"/>
        </w:rPr>
      </w:pPr>
      <w:r>
        <w:rPr>
          <w:rFonts w:hint="eastAsia" w:ascii="宋体" w:hAnsi="宋体"/>
          <w:color w:val="000000"/>
          <w:szCs w:val="21"/>
        </w:rPr>
        <w:t>8.本项目不接受联合体。</w:t>
      </w:r>
    </w:p>
    <w:p>
      <w:pPr>
        <w:adjustRightInd w:val="0"/>
        <w:spacing w:line="360" w:lineRule="exact"/>
        <w:ind w:firstLine="424" w:firstLineChars="201"/>
        <w:rPr>
          <w:rFonts w:ascii="宋体" w:hAnsi="宋体" w:cs="Arial"/>
          <w:b/>
          <w:color w:val="000000"/>
          <w:kern w:val="0"/>
          <w:szCs w:val="21"/>
        </w:rPr>
      </w:pPr>
      <w:r>
        <w:rPr>
          <w:rFonts w:hint="eastAsia" w:ascii="宋体" w:hAnsi="宋体" w:cs="Arial"/>
          <w:b/>
          <w:color w:val="000000"/>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3.本项目的特定资格要求：</w:t>
      </w:r>
    </w:p>
    <w:p>
      <w:pPr>
        <w:spacing w:line="360" w:lineRule="exact"/>
        <w:ind w:firstLine="420" w:firstLineChars="200"/>
        <w:rPr>
          <w:rFonts w:ascii="宋体" w:hAnsi="宋体"/>
          <w:szCs w:val="21"/>
        </w:rPr>
      </w:pPr>
      <w:r>
        <w:rPr>
          <w:rFonts w:hint="eastAsia" w:ascii="宋体" w:hAnsi="宋体"/>
          <w:szCs w:val="21"/>
        </w:rPr>
        <w:t>（1）单位负责人为同一人或者存在直接控股、管理关系的不同供应商，不得参加同一合同项下的采购活动；</w:t>
      </w:r>
    </w:p>
    <w:p>
      <w:pPr>
        <w:spacing w:line="360" w:lineRule="exact"/>
        <w:ind w:firstLine="420" w:firstLineChars="200"/>
        <w:rPr>
          <w:rFonts w:ascii="宋体" w:hAnsi="宋体"/>
          <w:szCs w:val="21"/>
        </w:rPr>
      </w:pPr>
      <w:r>
        <w:rPr>
          <w:rFonts w:hint="eastAsia" w:ascii="宋体" w:hAnsi="宋体"/>
          <w:szCs w:val="21"/>
        </w:rPr>
        <w:t>（2）未被“信用中国”网站（www.creditchina.gov.cn）、中国政府采购网(www.ccgp.gov.cn)列入失信被执行人、重大税收违法案件当事人名单、政府采购严重失信行为记录名单；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hint="eastAsia" w:ascii="宋体" w:hAnsi="宋体"/>
        </w:rPr>
      </w:pPr>
      <w:r>
        <w:rPr>
          <w:rFonts w:hint="eastAsia" w:ascii="宋体" w:hAnsi="宋体" w:cs="Arial"/>
          <w:kern w:val="0"/>
          <w:szCs w:val="21"/>
        </w:rPr>
        <w:t>（3）</w:t>
      </w:r>
      <w:r>
        <w:rPr>
          <w:rFonts w:ascii="宋体" w:hAnsi="宋体"/>
        </w:rPr>
        <w:t>招标人的其他特定资格要求：</w:t>
      </w:r>
    </w:p>
    <w:p>
      <w:pPr>
        <w:spacing w:line="360" w:lineRule="exact"/>
        <w:ind w:firstLine="420" w:firstLineChars="200"/>
        <w:rPr>
          <w:rFonts w:hint="eastAsia" w:ascii="宋体" w:hAnsi="宋体"/>
        </w:rPr>
      </w:pPr>
      <w:r>
        <w:rPr>
          <w:rFonts w:hint="eastAsia" w:ascii="宋体" w:hAnsi="宋体"/>
        </w:rPr>
        <w:t>企业具有建设行政主管部门颁发的监理综合资质或【具有房屋建筑工程监理乙级（含以上）；</w:t>
      </w:r>
    </w:p>
    <w:p>
      <w:pPr>
        <w:spacing w:line="360" w:lineRule="exact"/>
        <w:ind w:firstLine="420" w:firstLineChars="200"/>
        <w:rPr>
          <w:rFonts w:ascii="宋体" w:hAnsi="宋体"/>
        </w:rPr>
      </w:pPr>
      <w:r>
        <w:rPr>
          <w:rFonts w:hint="eastAsia" w:ascii="宋体" w:hAnsi="宋体"/>
        </w:rPr>
        <w:t>总监理工程师具有国家注册监理工程师证书（注册专业为房屋建筑工程）。</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三、获取采购文件</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1.时间：</w:t>
      </w:r>
      <w:r>
        <w:rPr>
          <w:rFonts w:ascii="宋体" w:hAnsi="宋体" w:cs="宋体"/>
          <w:bCs/>
          <w:color w:val="000000"/>
          <w:kern w:val="0"/>
          <w:szCs w:val="21"/>
        </w:rPr>
        <w:t>202</w:t>
      </w:r>
      <w:r>
        <w:rPr>
          <w:rFonts w:hint="eastAsia" w:ascii="宋体" w:hAnsi="宋体" w:cs="宋体"/>
          <w:bCs/>
          <w:color w:val="000000"/>
          <w:kern w:val="0"/>
          <w:szCs w:val="21"/>
        </w:rPr>
        <w:t>2年1月  日至1月   日，</w:t>
      </w:r>
      <w:r>
        <w:rPr>
          <w:rFonts w:hint="eastAsia" w:ascii="宋体" w:hAnsi="宋体" w:cs="宋体"/>
          <w:color w:val="000000"/>
          <w:szCs w:val="21"/>
        </w:rPr>
        <w:t>每天上午9:30至1</w:t>
      </w:r>
      <w:r>
        <w:rPr>
          <w:rFonts w:ascii="宋体" w:hAnsi="宋体" w:cs="宋体"/>
          <w:color w:val="000000"/>
          <w:szCs w:val="21"/>
        </w:rPr>
        <w:t>1</w:t>
      </w:r>
      <w:r>
        <w:rPr>
          <w:rFonts w:hint="eastAsia" w:ascii="宋体" w:hAnsi="宋体" w:cs="宋体"/>
          <w:color w:val="000000"/>
          <w:szCs w:val="21"/>
        </w:rPr>
        <w:t>:30，下午14:00至17:00（北京时间，法定节假日除外）</w:t>
      </w:r>
    </w:p>
    <w:p>
      <w:pPr>
        <w:spacing w:line="360" w:lineRule="exact"/>
        <w:ind w:firstLine="420" w:firstLineChars="200"/>
        <w:rPr>
          <w:rFonts w:ascii="宋体" w:hAnsi="宋体"/>
          <w:color w:val="000000"/>
        </w:rPr>
      </w:pPr>
      <w:r>
        <w:rPr>
          <w:rFonts w:ascii="宋体" w:hAnsi="宋体" w:cs="宋体"/>
          <w:color w:val="000000"/>
          <w:szCs w:val="21"/>
        </w:rPr>
        <w:t>2.</w:t>
      </w:r>
      <w:r>
        <w:rPr>
          <w:rFonts w:hint="eastAsia" w:ascii="宋体" w:hAnsi="宋体" w:cs="宋体"/>
          <w:color w:val="000000"/>
          <w:szCs w:val="21"/>
        </w:rPr>
        <w:t>地点：</w:t>
      </w:r>
      <w:r>
        <w:rPr>
          <w:rFonts w:hint="eastAsia" w:ascii="宋体" w:hAnsi="宋体" w:cs="宋体"/>
          <w:color w:val="000000"/>
          <w:kern w:val="0"/>
          <w:szCs w:val="21"/>
        </w:rPr>
        <w:t>建设银行兰陵支行大楼三楼（东南角金沙会足道电梯大厅上楼）</w:t>
      </w:r>
      <w:r>
        <w:rPr>
          <w:rFonts w:ascii="宋体" w:hAnsi="宋体"/>
          <w:color w:val="000000"/>
        </w:rPr>
        <w:t xml:space="preserve"> </w:t>
      </w:r>
    </w:p>
    <w:p>
      <w:pPr>
        <w:spacing w:line="360" w:lineRule="exact"/>
        <w:ind w:firstLine="420" w:firstLineChars="200"/>
        <w:rPr>
          <w:rFonts w:ascii="宋体" w:hAnsi="宋体" w:cs="宋体"/>
          <w:szCs w:val="21"/>
        </w:rPr>
      </w:pPr>
      <w:r>
        <w:rPr>
          <w:rFonts w:hint="eastAsia" w:ascii="宋体" w:hAnsi="宋体" w:cs="宋体"/>
          <w:color w:val="000000"/>
          <w:szCs w:val="21"/>
        </w:rPr>
        <w:t>3.方式：</w:t>
      </w:r>
      <w:r>
        <w:rPr>
          <w:rFonts w:ascii="宋体" w:hAnsi="宋体"/>
          <w:bCs/>
          <w:szCs w:val="21"/>
        </w:rPr>
        <w:t>现场获取。获取文件时须提供以下资料：</w:t>
      </w:r>
    </w:p>
    <w:p>
      <w:pPr>
        <w:spacing w:line="360" w:lineRule="exact"/>
        <w:ind w:firstLine="420" w:firstLineChars="200"/>
        <w:jc w:val="left"/>
        <w:rPr>
          <w:rFonts w:ascii="宋体" w:hAnsi="宋体"/>
          <w:bCs/>
          <w:szCs w:val="21"/>
        </w:rPr>
      </w:pPr>
      <w:r>
        <w:rPr>
          <w:rFonts w:hint="eastAsia" w:ascii="宋体" w:hAnsi="宋体" w:cs="宋体"/>
          <w:szCs w:val="21"/>
        </w:rPr>
        <w:t>（1）</w:t>
      </w:r>
      <w:r>
        <w:rPr>
          <w:rFonts w:ascii="宋体" w:hAnsi="宋体"/>
          <w:bCs/>
          <w:szCs w:val="21"/>
        </w:rPr>
        <w:t>《</w:t>
      </w:r>
      <w:r>
        <w:rPr>
          <w:rFonts w:hint="eastAsia" w:ascii="宋体" w:hAnsi="宋体"/>
          <w:bCs/>
          <w:szCs w:val="21"/>
        </w:rPr>
        <w:t>采购文件获取登记表</w:t>
      </w:r>
      <w:r>
        <w:rPr>
          <w:rFonts w:ascii="宋体" w:hAnsi="宋体"/>
          <w:bCs/>
          <w:szCs w:val="21"/>
        </w:rPr>
        <w:t>》一份（原件），格式见附件；</w:t>
      </w:r>
    </w:p>
    <w:p>
      <w:pPr>
        <w:spacing w:line="360" w:lineRule="exact"/>
        <w:ind w:firstLine="420" w:firstLineChars="200"/>
        <w:rPr>
          <w:rFonts w:hint="eastAsia" w:ascii="宋体" w:hAnsi="宋体"/>
          <w:bCs/>
          <w:szCs w:val="21"/>
        </w:rPr>
      </w:pPr>
      <w:r>
        <w:rPr>
          <w:rFonts w:hint="eastAsia" w:ascii="宋体" w:hAnsi="宋体"/>
          <w:bCs/>
          <w:szCs w:val="21"/>
        </w:rPr>
        <w:t>（2）</w:t>
      </w:r>
      <w:r>
        <w:rPr>
          <w:rFonts w:ascii="宋体" w:hAnsi="宋体"/>
          <w:bCs/>
          <w:szCs w:val="21"/>
        </w:rPr>
        <w:t>营业执照副本（复印件加盖投标人单位公章）</w:t>
      </w:r>
      <w:r>
        <w:rPr>
          <w:rFonts w:hint="eastAsia" w:ascii="宋体" w:hAnsi="宋体"/>
          <w:bCs/>
          <w:szCs w:val="21"/>
        </w:rPr>
        <w:t>；</w:t>
      </w:r>
    </w:p>
    <w:p>
      <w:pPr>
        <w:spacing w:line="360" w:lineRule="exact"/>
        <w:ind w:firstLine="420" w:firstLineChars="200"/>
        <w:rPr>
          <w:rFonts w:hint="eastAsia" w:ascii="宋体" w:hAnsi="宋体"/>
          <w:bCs/>
          <w:szCs w:val="21"/>
        </w:rPr>
      </w:pPr>
      <w:r>
        <w:rPr>
          <w:rFonts w:hint="eastAsia" w:ascii="宋体" w:hAnsi="宋体"/>
          <w:bCs/>
          <w:szCs w:val="21"/>
        </w:rPr>
        <w:t>（3）资质证书（</w:t>
      </w:r>
      <w:r>
        <w:rPr>
          <w:rFonts w:ascii="宋体" w:hAnsi="宋体"/>
          <w:bCs/>
          <w:szCs w:val="21"/>
        </w:rPr>
        <w:t>复印件加盖投标人单位公章</w:t>
      </w:r>
      <w:r>
        <w:rPr>
          <w:rFonts w:hint="eastAsia" w:ascii="宋体" w:hAnsi="宋体"/>
          <w:bCs/>
          <w:szCs w:val="21"/>
        </w:rPr>
        <w:t>）</w:t>
      </w:r>
    </w:p>
    <w:p>
      <w:pPr>
        <w:spacing w:line="360" w:lineRule="exact"/>
        <w:ind w:firstLine="420" w:firstLineChars="200"/>
        <w:rPr>
          <w:rFonts w:ascii="宋体" w:hAnsi="宋体"/>
          <w:bCs/>
          <w:szCs w:val="21"/>
        </w:rPr>
      </w:pPr>
      <w:r>
        <w:rPr>
          <w:rFonts w:hint="eastAsia" w:ascii="宋体" w:hAnsi="宋体" w:cs="宋体"/>
          <w:szCs w:val="21"/>
        </w:rPr>
        <w:t>资料齐全、符合要求的由代理机构发放文件。</w:t>
      </w:r>
    </w:p>
    <w:p>
      <w:pPr>
        <w:spacing w:line="360" w:lineRule="exact"/>
        <w:ind w:firstLine="420" w:firstLineChars="200"/>
        <w:rPr>
          <w:rFonts w:ascii="宋体" w:hAnsi="宋体" w:cs="宋体"/>
          <w:bCs/>
          <w:color w:val="000000"/>
          <w:szCs w:val="21"/>
        </w:rPr>
      </w:pPr>
      <w:r>
        <w:rPr>
          <w:rFonts w:ascii="宋体" w:hAnsi="宋体" w:cs="宋体"/>
          <w:color w:val="000000"/>
          <w:szCs w:val="21"/>
        </w:rPr>
        <w:t>4.</w:t>
      </w:r>
      <w:r>
        <w:rPr>
          <w:rFonts w:hint="eastAsia"/>
        </w:rPr>
        <w:t xml:space="preserve"> </w:t>
      </w:r>
      <w:r>
        <w:rPr>
          <w:rFonts w:hint="eastAsia" w:ascii="宋体" w:hAnsi="宋体" w:cs="宋体"/>
          <w:color w:val="000000"/>
          <w:szCs w:val="21"/>
        </w:rPr>
        <w:t>售价：</w:t>
      </w:r>
      <w:r>
        <w:rPr>
          <w:rFonts w:hint="eastAsia" w:ascii="宋体" w:hAnsi="宋体" w:cs="宋体"/>
          <w:b/>
          <w:color w:val="000000"/>
          <w:szCs w:val="21"/>
        </w:rPr>
        <w:t>人民币伍佰元</w:t>
      </w:r>
      <w:r>
        <w:rPr>
          <w:rFonts w:hint="eastAsia" w:ascii="宋体" w:hAnsi="宋体" w:cs="宋体"/>
          <w:color w:val="000000"/>
          <w:szCs w:val="21"/>
        </w:rPr>
        <w:t>（招标文件售后一概不退，投标人提交的投标文件概不退还，一经领购，投标人不得更改单位名称。）</w:t>
      </w:r>
    </w:p>
    <w:p>
      <w:pPr>
        <w:spacing w:line="360" w:lineRule="exact"/>
        <w:ind w:firstLine="422" w:firstLineChars="200"/>
        <w:rPr>
          <w:rFonts w:ascii="宋体" w:hAnsi="宋体"/>
          <w:b/>
          <w:color w:val="000000"/>
        </w:rPr>
      </w:pPr>
      <w:r>
        <w:rPr>
          <w:rFonts w:hint="eastAsia" w:ascii="宋体" w:hAnsi="宋体"/>
          <w:b/>
          <w:color w:val="000000"/>
        </w:rPr>
        <w:t>四、响应文件提交</w:t>
      </w:r>
    </w:p>
    <w:p>
      <w:pPr>
        <w:spacing w:line="360" w:lineRule="exact"/>
        <w:ind w:firstLine="420" w:firstLineChars="200"/>
        <w:rPr>
          <w:rFonts w:ascii="宋体" w:hAnsi="宋体"/>
          <w:color w:val="000000"/>
        </w:rPr>
      </w:pPr>
      <w:r>
        <w:rPr>
          <w:rFonts w:hint="eastAsia" w:ascii="宋体" w:hAnsi="宋体"/>
          <w:color w:val="000000"/>
        </w:rPr>
        <w:t>截止时间：20</w:t>
      </w:r>
      <w:r>
        <w:rPr>
          <w:rFonts w:ascii="宋体" w:hAnsi="宋体"/>
          <w:color w:val="000000"/>
        </w:rPr>
        <w:t>2</w:t>
      </w:r>
      <w:r>
        <w:rPr>
          <w:rFonts w:hint="eastAsia" w:ascii="宋体" w:hAnsi="宋体"/>
          <w:color w:val="000000"/>
        </w:rPr>
        <w:t>2年1月17日14点00分（北京时间）</w:t>
      </w:r>
    </w:p>
    <w:p>
      <w:pPr>
        <w:spacing w:line="360" w:lineRule="exact"/>
        <w:ind w:firstLine="420" w:firstLineChars="200"/>
        <w:rPr>
          <w:rFonts w:ascii="宋体" w:hAnsi="宋体"/>
          <w:bCs/>
          <w:color w:val="000000"/>
        </w:rPr>
      </w:pPr>
      <w:r>
        <w:rPr>
          <w:rFonts w:hint="eastAsia" w:ascii="宋体" w:hAnsi="宋体"/>
          <w:color w:val="000000"/>
        </w:rPr>
        <w:t>地点：建设银行兰陵支行大楼三楼（东南角金沙会足道电梯大厅上楼）</w:t>
      </w:r>
    </w:p>
    <w:p>
      <w:pPr>
        <w:spacing w:line="360" w:lineRule="exact"/>
        <w:ind w:firstLine="422" w:firstLineChars="200"/>
        <w:rPr>
          <w:rFonts w:ascii="宋体" w:hAnsi="宋体"/>
          <w:b/>
          <w:color w:val="000000"/>
        </w:rPr>
      </w:pPr>
      <w:r>
        <w:rPr>
          <w:rFonts w:hint="eastAsia" w:ascii="宋体" w:hAnsi="宋体"/>
          <w:b/>
          <w:color w:val="000000"/>
        </w:rPr>
        <w:t>五、开启</w:t>
      </w:r>
    </w:p>
    <w:p>
      <w:pPr>
        <w:spacing w:line="360" w:lineRule="exact"/>
        <w:ind w:firstLine="420" w:firstLineChars="200"/>
        <w:rPr>
          <w:rFonts w:ascii="宋体" w:hAnsi="宋体"/>
          <w:color w:val="000000"/>
        </w:rPr>
      </w:pPr>
      <w:r>
        <w:rPr>
          <w:rFonts w:hint="eastAsia" w:ascii="宋体" w:hAnsi="宋体"/>
          <w:color w:val="000000"/>
        </w:rPr>
        <w:t>时间：20</w:t>
      </w:r>
      <w:r>
        <w:rPr>
          <w:rFonts w:ascii="宋体" w:hAnsi="宋体"/>
          <w:color w:val="000000"/>
        </w:rPr>
        <w:t>2</w:t>
      </w:r>
      <w:r>
        <w:rPr>
          <w:rFonts w:hint="eastAsia" w:ascii="宋体" w:hAnsi="宋体"/>
          <w:color w:val="000000"/>
        </w:rPr>
        <w:t>2年1月17日14点00分（北京时间）</w:t>
      </w:r>
    </w:p>
    <w:p>
      <w:pPr>
        <w:spacing w:line="360" w:lineRule="exact"/>
        <w:ind w:firstLine="420" w:firstLineChars="200"/>
        <w:rPr>
          <w:rFonts w:ascii="宋体" w:hAnsi="宋体"/>
          <w:color w:val="000000"/>
        </w:rPr>
      </w:pPr>
      <w:r>
        <w:rPr>
          <w:rFonts w:hint="eastAsia" w:ascii="宋体" w:hAnsi="宋体"/>
          <w:color w:val="000000"/>
        </w:rPr>
        <w:t>地点：建设银行兰陵支行大楼三楼（东南角金沙会足道电梯大厅上楼）</w:t>
      </w:r>
    </w:p>
    <w:p>
      <w:pPr>
        <w:spacing w:line="360" w:lineRule="exact"/>
        <w:ind w:firstLine="422" w:firstLineChars="200"/>
        <w:rPr>
          <w:rFonts w:ascii="宋体" w:hAnsi="宋体"/>
          <w:b/>
          <w:color w:val="000000"/>
        </w:rPr>
      </w:pPr>
      <w:r>
        <w:rPr>
          <w:rFonts w:hint="eastAsia" w:ascii="宋体" w:hAnsi="宋体"/>
          <w:b/>
          <w:color w:val="000000"/>
        </w:rPr>
        <w:t>六、公告期限</w:t>
      </w:r>
    </w:p>
    <w:p>
      <w:pPr>
        <w:spacing w:line="360" w:lineRule="exact"/>
        <w:ind w:firstLine="420" w:firstLineChars="200"/>
        <w:rPr>
          <w:rFonts w:ascii="宋体" w:hAnsi="宋体"/>
          <w:color w:val="000000"/>
        </w:rPr>
      </w:pPr>
      <w:r>
        <w:rPr>
          <w:rFonts w:hint="eastAsia" w:ascii="宋体" w:hAnsi="宋体"/>
          <w:color w:val="000000"/>
        </w:rPr>
        <w:t>自本公告发布之日起3个工作日。</w:t>
      </w:r>
    </w:p>
    <w:p>
      <w:pPr>
        <w:spacing w:line="360" w:lineRule="exact"/>
        <w:ind w:firstLine="422" w:firstLineChars="200"/>
        <w:rPr>
          <w:rFonts w:ascii="宋体" w:hAnsi="宋体"/>
          <w:b/>
          <w:color w:val="000000"/>
        </w:rPr>
      </w:pPr>
      <w:r>
        <w:rPr>
          <w:rFonts w:hint="eastAsia" w:ascii="宋体" w:hAnsi="宋体"/>
          <w:b/>
          <w:color w:val="000000"/>
        </w:rPr>
        <w:t>七、其他补充事宜</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1.现场踏勘及标前答疑</w:t>
      </w:r>
    </w:p>
    <w:p>
      <w:pPr>
        <w:spacing w:line="360" w:lineRule="exact"/>
        <w:ind w:firstLine="420" w:firstLineChars="200"/>
        <w:rPr>
          <w:rFonts w:ascii="宋体" w:hAnsi="宋体"/>
          <w:bCs/>
          <w:color w:val="000000"/>
          <w:szCs w:val="21"/>
        </w:rPr>
      </w:pPr>
      <w:r>
        <w:rPr>
          <w:rFonts w:hint="eastAsia" w:ascii="宋体" w:hAnsi="宋体"/>
          <w:bCs/>
          <w:color w:val="000000"/>
          <w:szCs w:val="21"/>
        </w:rPr>
        <w:t>（1）供应商</w:t>
      </w:r>
      <w:r>
        <w:rPr>
          <w:rFonts w:ascii="宋体" w:hAnsi="宋体"/>
          <w:bCs/>
          <w:color w:val="000000"/>
          <w:szCs w:val="21"/>
        </w:rPr>
        <w:t>自行踏勘</w:t>
      </w:r>
      <w:r>
        <w:rPr>
          <w:rFonts w:hint="eastAsia" w:ascii="宋体" w:hAnsi="宋体"/>
          <w:bCs/>
          <w:color w:val="000000"/>
          <w:szCs w:val="21"/>
        </w:rPr>
        <w:t>现场。</w:t>
      </w:r>
    </w:p>
    <w:p>
      <w:pPr>
        <w:spacing w:line="360" w:lineRule="exact"/>
        <w:ind w:firstLine="420" w:firstLineChars="200"/>
        <w:rPr>
          <w:rFonts w:ascii="宋体" w:hAnsi="宋体"/>
          <w:color w:val="000000"/>
          <w:szCs w:val="21"/>
        </w:rPr>
      </w:pPr>
      <w:r>
        <w:rPr>
          <w:rFonts w:hint="eastAsia" w:ascii="宋体" w:hAnsi="宋体"/>
          <w:bCs/>
          <w:color w:val="000000"/>
          <w:szCs w:val="21"/>
        </w:rPr>
        <w:t>（2）</w:t>
      </w:r>
      <w:r>
        <w:rPr>
          <w:rFonts w:ascii="宋体" w:hAnsi="宋体" w:cs="宋体"/>
          <w:color w:val="000000"/>
          <w:szCs w:val="21"/>
        </w:rPr>
        <w:t>标前答疑</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供应商对竞争性谈判文件如有疑问，请将疑问于2021</w:t>
      </w:r>
      <w:r>
        <w:rPr>
          <w:rFonts w:hint="eastAsia" w:ascii="宋体" w:hAnsi="宋体" w:cs="宋体"/>
          <w:bCs/>
          <w:color w:val="000000"/>
          <w:kern w:val="0"/>
          <w:szCs w:val="21"/>
        </w:rPr>
        <w:t>年9月29日17</w:t>
      </w:r>
      <w:r>
        <w:rPr>
          <w:rFonts w:hint="eastAsia" w:ascii="宋体" w:hAnsi="宋体" w:cs="宋体"/>
          <w:color w:val="000000"/>
          <w:szCs w:val="21"/>
        </w:rPr>
        <w:t>点00分（北京时间）前以书面形式提交或传真至常州建瀚工程咨询有限公司。各供应商将疑问以书面形式并加盖单位公章，送至常州建瀚工程咨询有限公司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2</w:t>
      </w:r>
      <w:r>
        <w:rPr>
          <w:rFonts w:ascii="宋体" w:hAnsi="宋体" w:cs="宋体"/>
          <w:b/>
          <w:color w:val="000000"/>
          <w:szCs w:val="21"/>
        </w:rPr>
        <w:t>.</w:t>
      </w:r>
      <w:r>
        <w:rPr>
          <w:rFonts w:hint="eastAsia" w:ascii="宋体" w:hAnsi="宋体" w:cs="宋体"/>
          <w:b/>
          <w:color w:val="000000"/>
          <w:szCs w:val="21"/>
        </w:rPr>
        <w:t>谈判保证金</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本项目免收谈判保证金。</w:t>
      </w:r>
    </w:p>
    <w:p>
      <w:pPr>
        <w:spacing w:line="360" w:lineRule="exact"/>
        <w:ind w:firstLine="422" w:firstLineChars="200"/>
        <w:rPr>
          <w:rFonts w:ascii="宋体" w:hAnsi="宋体" w:cs="宋体"/>
          <w:b/>
          <w:bCs/>
          <w:color w:val="000000"/>
          <w:szCs w:val="21"/>
        </w:rPr>
      </w:pPr>
      <w:r>
        <w:rPr>
          <w:rFonts w:hint="eastAsia" w:ascii="宋体" w:hAnsi="宋体" w:cs="宋体"/>
          <w:b/>
          <w:color w:val="000000"/>
          <w:kern w:val="0"/>
          <w:szCs w:val="21"/>
        </w:rPr>
        <w:t>3.</w:t>
      </w:r>
      <w:r>
        <w:rPr>
          <w:rFonts w:hint="eastAsia" w:ascii="宋体" w:hAnsi="宋体" w:cs="宋体"/>
          <w:b/>
          <w:bCs/>
          <w:color w:val="000000"/>
          <w:szCs w:val="21"/>
        </w:rPr>
        <w:t>竞争性谈判文件售后一概不退。供应商提交的谈判响应文件概不退还。一经领购，供应商不得更改单位名称。</w:t>
      </w:r>
    </w:p>
    <w:p>
      <w:pPr>
        <w:spacing w:line="360" w:lineRule="exact"/>
        <w:ind w:firstLine="422" w:firstLineChars="200"/>
        <w:rPr>
          <w:rFonts w:ascii="宋体" w:hAnsi="宋体"/>
          <w:b/>
          <w:color w:val="000000"/>
        </w:rPr>
      </w:pPr>
      <w:r>
        <w:rPr>
          <w:rFonts w:hint="eastAsia" w:ascii="宋体" w:hAnsi="宋体"/>
          <w:b/>
          <w:color w:val="000000"/>
        </w:rPr>
        <w:t>八、凡对本次采购提出询问，请按以下方式联系。</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1.采购人信息</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名    称：常州中国科学院遗传资源研发中心（南方）</w:t>
      </w:r>
    </w:p>
    <w:p>
      <w:pPr>
        <w:snapToGrid w:val="0"/>
        <w:spacing w:line="460" w:lineRule="exact"/>
        <w:ind w:firstLine="420" w:firstLineChars="200"/>
        <w:rPr>
          <w:rFonts w:ascii="宋体" w:hAnsi="宋体" w:cs="宋体"/>
          <w:color w:val="000000"/>
          <w:szCs w:val="21"/>
        </w:rPr>
      </w:pPr>
      <w:r>
        <w:rPr>
          <w:rFonts w:hint="eastAsia" w:ascii="宋体" w:hAnsi="宋体" w:cs="宋体"/>
          <w:color w:val="000000"/>
          <w:szCs w:val="21"/>
        </w:rPr>
        <w:t>地    址：常州市薛家镇梅山路3号</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 xml:space="preserve">联系方式：唐主任 18051299266　　　　　 　　　 </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2.采购代理机构信息</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名    称：常州建瀚工程咨询有限公司</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地　　址：建设银行兰陵支行大楼三楼（东南角金沙会足道电梯大厅上楼）</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联系方式： 13685285304</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3.项目联系方式</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项目联系人： 唐工</w:t>
      </w:r>
    </w:p>
    <w:p>
      <w:pPr>
        <w:overflowPunct w:val="0"/>
        <w:spacing w:line="460" w:lineRule="exact"/>
        <w:ind w:firstLine="420" w:firstLineChars="200"/>
        <w:rPr>
          <w:rFonts w:ascii="宋体" w:hAnsi="宋体" w:cs="宋体"/>
          <w:color w:val="000000"/>
          <w:szCs w:val="21"/>
        </w:rPr>
      </w:pPr>
      <w:r>
        <w:rPr>
          <w:rFonts w:hint="eastAsia" w:ascii="宋体" w:hAnsi="宋体" w:cs="宋体"/>
          <w:color w:val="000000"/>
          <w:szCs w:val="21"/>
        </w:rPr>
        <w:t>电　　 话： 13685285304</w:t>
      </w:r>
    </w:p>
    <w:p>
      <w:pPr>
        <w:overflowPunct w:val="0"/>
        <w:spacing w:line="360" w:lineRule="exact"/>
        <w:ind w:firstLine="420" w:firstLineChars="200"/>
        <w:rPr>
          <w:rFonts w:ascii="宋体" w:hAnsi="宋体" w:cs="宋体"/>
          <w:color w:val="000000"/>
          <w:szCs w:val="21"/>
        </w:rPr>
      </w:pPr>
    </w:p>
    <w:p>
      <w:pPr>
        <w:spacing w:line="360" w:lineRule="exact"/>
        <w:rPr>
          <w:rFonts w:ascii="宋体" w:hAnsi="宋体"/>
        </w:rPr>
      </w:pPr>
      <w:r>
        <w:rPr>
          <w:rFonts w:ascii="宋体" w:hAnsi="宋体" w:cs="宋体"/>
          <w:color w:val="000000"/>
          <w:szCs w:val="21"/>
        </w:rPr>
        <w:br w:type="page"/>
      </w: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采购文件获取登记表</w:t>
      </w:r>
    </w:p>
    <w:p>
      <w:pPr>
        <w:spacing w:line="440" w:lineRule="exact"/>
        <w:jc w:val="center"/>
        <w:rPr>
          <w:rFonts w:ascii="宋体" w:hAnsi="宋体"/>
          <w:b/>
          <w:bCs/>
          <w:sz w:val="36"/>
          <w:szCs w:val="36"/>
        </w:rPr>
      </w:pP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3"/>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noWrap w:val="0"/>
            <w:vAlign w:val="center"/>
          </w:tcPr>
          <w:p>
            <w:pPr>
              <w:spacing w:line="360" w:lineRule="exact"/>
              <w:rPr>
                <w:rFonts w:ascii="宋体" w:hAnsi="宋体"/>
              </w:rPr>
            </w:pPr>
            <w:r>
              <w:rPr>
                <w:rFonts w:ascii="宋体" w:hAnsi="宋体"/>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noWrap w:val="0"/>
            <w:vAlign w:val="center"/>
          </w:tcPr>
          <w:p>
            <w:pPr>
              <w:spacing w:line="360" w:lineRule="exact"/>
              <w:ind w:firstLine="420" w:firstLineChars="200"/>
              <w:rPr>
                <w:rFonts w:ascii="宋体" w:hAnsi="宋体"/>
              </w:rPr>
            </w:pPr>
          </w:p>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pPr>
              <w:spacing w:line="360" w:lineRule="exact"/>
              <w:ind w:firstLine="420" w:firstLineChars="200"/>
              <w:rPr>
                <w:rFonts w:ascii="宋体" w:hAnsi="宋体"/>
              </w:rPr>
            </w:pPr>
          </w:p>
          <w:p>
            <w:pPr>
              <w:spacing w:line="360" w:lineRule="exact"/>
              <w:ind w:firstLine="3465" w:firstLineChars="1650"/>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noWrap w:val="0"/>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noWrap w:val="0"/>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rPr>
            </w:pPr>
            <w:r>
              <w:rPr>
                <w:rFonts w:ascii="宋体" w:hAnsi="宋体"/>
              </w:rPr>
              <w:t>接收</w:t>
            </w:r>
            <w:r>
              <w:rPr>
                <w:rFonts w:hint="eastAsia" w:ascii="宋体" w:hAnsi="宋体"/>
              </w:rPr>
              <w:t>招标</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noWrap w:val="0"/>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noWrap w:val="0"/>
            <w:vAlign w:val="center"/>
          </w:tcPr>
          <w:p>
            <w:pPr>
              <w:spacing w:line="360" w:lineRule="exact"/>
              <w:rPr>
                <w:rFonts w:ascii="宋体" w:hAnsi="宋体"/>
              </w:rPr>
            </w:pPr>
            <w:r>
              <w:rPr>
                <w:rFonts w:hint="eastAsia" w:ascii="宋体" w:hAnsi="宋体"/>
              </w:rPr>
              <w:t>被授权人</w:t>
            </w:r>
            <w:r>
              <w:rPr>
                <w:rFonts w:ascii="宋体" w:hAnsi="宋体"/>
              </w:rPr>
              <w:t>签字：</w:t>
            </w:r>
          </w:p>
        </w:tc>
      </w:tr>
    </w:tbl>
    <w:p>
      <w:pPr>
        <w:spacing w:line="360" w:lineRule="exact"/>
        <w:rPr>
          <w:rFonts w:ascii="宋体" w:hAnsi="宋体"/>
        </w:rPr>
      </w:pPr>
      <w:r>
        <w:rPr>
          <w:rFonts w:ascii="宋体" w:hAnsi="宋体"/>
        </w:rPr>
        <w:t>注：投标人应完整填写表格，并对内容的真实性和有效性负全部责任。</w:t>
      </w:r>
    </w:p>
    <w:p>
      <w:pPr>
        <w:overflowPunct w:val="0"/>
        <w:spacing w:line="360" w:lineRule="exact"/>
        <w:ind w:firstLine="420" w:firstLineChars="200"/>
        <w:rPr>
          <w:rFonts w:ascii="宋体" w:hAnsi="宋体" w:cs="宋体"/>
          <w:color w:val="000000"/>
          <w:szCs w:val="21"/>
        </w:rPr>
      </w:pPr>
    </w:p>
    <w:p>
      <w:pPr>
        <w:spacing w:line="360" w:lineRule="exact"/>
        <w:ind w:right="360"/>
        <w:jc w:val="right"/>
        <w:rPr>
          <w:rFonts w:ascii="宋体" w:hAnsi="宋体" w:cs="宋体"/>
          <w:color w:val="000000"/>
          <w:szCs w:val="21"/>
        </w:rPr>
      </w:pPr>
    </w:p>
    <w:p>
      <w:pPr>
        <w:spacing w:before="100" w:after="240" w:line="500" w:lineRule="exact"/>
        <w:jc w:val="center"/>
        <w:rPr>
          <w:rFonts w:hint="eastAsia" w:ascii="宋体" w:hAnsi="宋体" w:cs="宋体"/>
          <w:b/>
          <w:color w:val="000000"/>
          <w:sz w:val="44"/>
          <w:szCs w:val="44"/>
        </w:rPr>
      </w:pPr>
    </w:p>
    <w:p>
      <w:pPr>
        <w:spacing w:before="100" w:after="240" w:line="500" w:lineRule="exact"/>
        <w:jc w:val="center"/>
        <w:rPr>
          <w:rFonts w:hint="eastAsia" w:ascii="宋体" w:hAnsi="宋体" w:cs="宋体"/>
          <w:b/>
          <w:color w:val="000000"/>
          <w:sz w:val="44"/>
          <w:szCs w:val="44"/>
        </w:rPr>
      </w:pPr>
    </w:p>
    <w:p>
      <w:pPr>
        <w:spacing w:before="100" w:after="240" w:line="500" w:lineRule="exact"/>
        <w:jc w:val="center"/>
        <w:rPr>
          <w:rFonts w:hint="eastAsia" w:ascii="宋体" w:hAnsi="宋体" w:cs="宋体"/>
          <w:b/>
          <w:color w:val="000000"/>
          <w:sz w:val="44"/>
          <w:szCs w:val="44"/>
        </w:rPr>
      </w:pPr>
    </w:p>
    <w:p>
      <w:pPr>
        <w:widowControl/>
        <w:shd w:val="clear" w:color="auto" w:fill="FFFFFF"/>
        <w:wordWrap w:val="0"/>
        <w:spacing w:line="360" w:lineRule="exact"/>
        <w:jc w:val="left"/>
        <w:rPr>
          <w:rFonts w:ascii="宋体" w:hAnsi="宋体"/>
          <w:b/>
          <w:sz w:val="24"/>
        </w:rPr>
      </w:pPr>
      <w:r>
        <w:rPr>
          <w:rFonts w:hint="eastAsia" w:ascii="宋体" w:hAnsi="宋体" w:cs="宋体"/>
          <w:b/>
          <w:bCs/>
          <w:kern w:val="0"/>
          <w:sz w:val="24"/>
          <w:shd w:val="clear" w:color="auto" w:fill="FFFFFF"/>
        </w:rPr>
        <w:t>附件2：</w:t>
      </w:r>
      <w:bookmarkStart w:id="0" w:name="_Toc22263"/>
    </w:p>
    <w:p>
      <w:pPr>
        <w:pStyle w:val="5"/>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rPr>
      </w:pPr>
    </w:p>
    <w:p>
      <w:pPr>
        <w:adjustRightInd w:val="0"/>
        <w:snapToGrid w:val="0"/>
        <w:spacing w:line="360" w:lineRule="auto"/>
        <w:ind w:firstLine="516" w:firstLineChars="215"/>
        <w:rPr>
          <w:rFonts w:ascii="宋体" w:hAnsi="宋体" w:cs="宋体"/>
          <w:sz w:val="24"/>
        </w:rPr>
      </w:pPr>
      <w:r>
        <w:rPr>
          <w:rFonts w:hint="eastAsia" w:ascii="宋体" w:hAnsi="宋体" w:cs="宋体"/>
          <w:sz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rPr>
      </w:pPr>
      <w:r>
        <w:rPr>
          <w:rFonts w:hint="eastAsia" w:ascii="宋体" w:hAnsi="宋体" w:cs="宋体"/>
          <w:sz w:val="24"/>
        </w:rPr>
        <w:t>本授权书于__________年_______月________日签字或盖章生效，特此声明。</w:t>
      </w:r>
    </w:p>
    <w:p>
      <w:pPr>
        <w:adjustRightInd w:val="0"/>
        <w:snapToGrid w:val="0"/>
        <w:spacing w:line="360" w:lineRule="auto"/>
        <w:rPr>
          <w:rFonts w:ascii="宋体" w:hAnsi="宋体" w:cs="宋体"/>
          <w:sz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供应商公章：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rPr>
      </w:pPr>
      <w:r>
        <w:rPr>
          <w:rFonts w:hint="eastAsia" w:ascii="宋体" w:hAnsi="宋体"/>
          <w:szCs w:val="21"/>
        </w:rPr>
        <w:t>（双面复印件）粘贴处</w:t>
      </w: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0"/>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hint="eastAsia" w:ascii="宋体" w:hAnsi="宋体" w:cs="宋体"/>
          <w:b/>
          <w:bCs/>
          <w:kern w:val="0"/>
          <w:sz w:val="24"/>
          <w:shd w:val="clear" w:color="auto" w:fill="FFFFFF"/>
        </w:rPr>
      </w:pPr>
    </w:p>
    <w:p>
      <w:pPr>
        <w:widowControl/>
        <w:shd w:val="clear" w:color="auto" w:fill="FFFFFF"/>
        <w:wordWrap w:val="0"/>
        <w:spacing w:line="360" w:lineRule="exact"/>
        <w:jc w:val="left"/>
        <w:rPr>
          <w:rFonts w:ascii="宋体" w:hAnsi="宋体"/>
        </w:rPr>
      </w:pPr>
      <w:r>
        <w:rPr>
          <w:rFonts w:hint="eastAsia" w:ascii="宋体" w:hAnsi="宋体" w:cs="宋体"/>
          <w:b/>
          <w:bCs/>
          <w:kern w:val="0"/>
          <w:sz w:val="24"/>
          <w:shd w:val="clear" w:color="auto" w:fill="FFFFFF"/>
        </w:rPr>
        <w:t>附件3</w:t>
      </w:r>
      <w:r>
        <w:rPr>
          <w:rFonts w:ascii="宋体" w:hAnsi="宋体"/>
        </w:rPr>
        <w:t>.</w:t>
      </w:r>
    </w:p>
    <w:p>
      <w:pPr>
        <w:rPr>
          <w:rFonts w:ascii="宋体" w:hAnsi="宋体"/>
        </w:rPr>
      </w:pPr>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供应商：（公章）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ascii="宋体" w:hAnsi="宋体"/>
        </w:rPr>
      </w:pPr>
    </w:p>
    <w:p>
      <w:pPr>
        <w:rPr>
          <w:rFonts w:hint="eastAsia" w:ascii="宋体" w:hAnsi="宋体"/>
        </w:rPr>
      </w:pPr>
    </w:p>
    <w:p>
      <w:pPr>
        <w:rPr>
          <w:rFonts w:hint="eastAsia" w:ascii="宋体" w:hAnsi="宋体"/>
        </w:rPr>
      </w:pPr>
    </w:p>
    <w:p>
      <w:pPr>
        <w:rPr>
          <w:rFonts w:hint="eastAsia" w:ascii="宋体" w:hAnsi="宋体"/>
        </w:rPr>
      </w:pPr>
    </w:p>
    <w:p>
      <w:pPr>
        <w:rPr>
          <w:rFonts w:ascii="宋体" w:hAnsi="宋体"/>
        </w:rPr>
      </w:pPr>
    </w:p>
    <w:p>
      <w:pPr>
        <w:widowControl/>
        <w:shd w:val="clear" w:color="auto" w:fill="FFFFFF"/>
        <w:wordWrap w:val="0"/>
        <w:spacing w:line="360" w:lineRule="exact"/>
        <w:jc w:val="left"/>
        <w:rPr>
          <w:rFonts w:ascii="宋体" w:hAnsi="宋体" w:cs="宋体"/>
          <w:b/>
          <w:bCs/>
          <w:kern w:val="0"/>
          <w:sz w:val="24"/>
          <w:shd w:val="clear" w:color="auto" w:fill="FFFFFF"/>
        </w:rPr>
      </w:pPr>
      <w:r>
        <w:rPr>
          <w:rFonts w:hint="eastAsia" w:ascii="宋体" w:hAnsi="宋体" w:cs="宋体"/>
          <w:b/>
          <w:bCs/>
          <w:kern w:val="0"/>
          <w:sz w:val="24"/>
          <w:shd w:val="clear" w:color="auto" w:fill="FFFFFF"/>
        </w:rPr>
        <w:t>附件4</w:t>
      </w:r>
    </w:p>
    <w:p>
      <w:pPr>
        <w:rPr>
          <w:rFonts w:ascii="宋体" w:hAnsi="宋体"/>
          <w:sz w:val="32"/>
          <w:szCs w:val="32"/>
        </w:rPr>
      </w:pPr>
      <w:r>
        <w:rPr>
          <w:rFonts w:hint="eastAsia" w:ascii="宋体" w:hAnsi="宋体"/>
          <w:sz w:val="32"/>
          <w:szCs w:val="32"/>
        </w:rPr>
        <w:t>疫情期间参与政府采购活动开评标人员健康信息登记表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ascii="宋体" w:hAnsi="宋体"/>
          <w:b/>
          <w:szCs w:val="21"/>
        </w:rPr>
      </w:pPr>
      <w:r>
        <w:rPr>
          <w:rFonts w:hint="eastAsia" w:ascii="宋体" w:hAnsi="宋体"/>
          <w:b/>
          <w:szCs w:val="21"/>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4325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4"/>
    <w:basedOn w:val="1"/>
    <w:next w:val="1"/>
    <w:qFormat/>
    <w:uiPriority w:val="0"/>
    <w:pPr>
      <w:ind w:left="1260"/>
    </w:pPr>
  </w:style>
  <w:style w:type="paragraph" w:customStyle="1" w:styleId="5">
    <w:name w:val="纯文本1"/>
    <w:next w:val="2"/>
    <w:qFormat/>
    <w:uiPriority w:val="0"/>
    <w:pPr>
      <w:widowControl w:val="0"/>
      <w:adjustRightInd w:val="0"/>
      <w:jc w:val="both"/>
      <w:textAlignment w:val="baseline"/>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2022-01-17T07:17:17Z</dcterms:created>
  <dc:creator>Administrator</dc:creator>
  <cp:lastModifiedBy>距离</cp:lastModifiedBy>
  <dcterms:modified xsi:type="dcterms:W3CDTF">2022-01-17T07:17:33Z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2C2B932D68CF49E3BD3056C27DBF5EF1</vt:lpwstr>
  </property>
</Properties>
</file>