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center"/>
        <w:rPr>
          <w:rFonts w:ascii="宋体" w:hAnsi="宋体"/>
          <w:b/>
          <w:sz w:val="28"/>
          <w:szCs w:val="32"/>
        </w:rPr>
      </w:pPr>
      <w:bookmarkStart w:id="1" w:name="_GoBack"/>
      <w:r>
        <w:rPr>
          <w:rFonts w:hint="eastAsia" w:ascii="宋体" w:hAnsi="宋体"/>
          <w:b/>
          <w:sz w:val="28"/>
          <w:szCs w:val="32"/>
        </w:rPr>
        <w:t>金坛区中兴路西侧金桂东路北侧地块售楼处物业服务项目</w:t>
      </w:r>
      <w:bookmarkStart w:id="0" w:name="_Toc17536322"/>
    </w:p>
    <w:p>
      <w:pPr>
        <w:pStyle w:val="3"/>
      </w:pPr>
      <w:r>
        <w:rPr>
          <w:rFonts w:hint="eastAsia" w:ascii="宋体" w:hAnsi="宋体"/>
          <w:sz w:val="28"/>
          <w:szCs w:val="32"/>
        </w:rPr>
        <w:t>招标公告</w:t>
      </w:r>
      <w:bookmarkEnd w:id="0"/>
    </w:p>
    <w:p>
      <w:pPr>
        <w:pBdr>
          <w:top w:val="single" w:color="auto" w:sz="4" w:space="1"/>
          <w:left w:val="single" w:color="auto" w:sz="4" w:space="4"/>
          <w:bottom w:val="single" w:color="auto" w:sz="4" w:space="10"/>
          <w:right w:val="single" w:color="auto" w:sz="4" w:space="4"/>
        </w:pBdr>
        <w:spacing w:line="360" w:lineRule="exact"/>
        <w:rPr>
          <w:rFonts w:asciiTheme="minorEastAsia" w:hAnsiTheme="minorEastAsia" w:eastAsiaTheme="minorEastAsia"/>
          <w:szCs w:val="21"/>
        </w:rPr>
      </w:pPr>
      <w:r>
        <w:rPr>
          <w:rFonts w:hint="eastAsia" w:asciiTheme="minorEastAsia" w:hAnsiTheme="minorEastAsia" w:eastAsiaTheme="minorEastAsia"/>
          <w:szCs w:val="21"/>
        </w:rPr>
        <w:t>项目概况</w:t>
      </w:r>
    </w:p>
    <w:p>
      <w:pPr>
        <w:pBdr>
          <w:top w:val="single" w:color="auto" w:sz="4" w:space="1"/>
          <w:left w:val="single" w:color="auto" w:sz="4" w:space="4"/>
          <w:bottom w:val="single" w:color="auto" w:sz="4" w:space="10"/>
          <w:right w:val="single" w:color="auto" w:sz="4" w:space="4"/>
        </w:pBdr>
        <w:spacing w:line="360" w:lineRule="exact"/>
        <w:rPr>
          <w:rFonts w:asciiTheme="minorEastAsia" w:hAnsiTheme="minorEastAsia" w:eastAsiaTheme="minorEastAsia"/>
          <w:szCs w:val="21"/>
        </w:rPr>
      </w:pPr>
      <w:r>
        <w:rPr>
          <w:rFonts w:hint="eastAsia" w:asciiTheme="minorEastAsia" w:hAnsiTheme="minorEastAsia" w:eastAsiaTheme="minorEastAsia"/>
          <w:szCs w:val="21"/>
        </w:rPr>
        <w:t>金坛区中兴路西侧金桂东路北侧地块售楼处物业服务项目的潜在供应商应在常州建瀚工程咨询有限公司获取采购文件，并于</w:t>
      </w:r>
      <w:r>
        <w:rPr>
          <w:rFonts w:hint="eastAsia" w:ascii="宋体" w:hAnsi="宋体"/>
        </w:rPr>
        <w:t>2022年1月4日14点00分</w:t>
      </w:r>
      <w:r>
        <w:rPr>
          <w:rFonts w:hint="eastAsia" w:asciiTheme="minorEastAsia" w:hAnsiTheme="minorEastAsia" w:eastAsiaTheme="minorEastAsia"/>
          <w:szCs w:val="21"/>
        </w:rPr>
        <w:t>（北京时间）前提交响应</w:t>
      </w:r>
      <w:r>
        <w:rPr>
          <w:rFonts w:asciiTheme="minorEastAsia" w:hAnsiTheme="minorEastAsia" w:eastAsiaTheme="minorEastAsia"/>
          <w:szCs w:val="21"/>
        </w:rPr>
        <w:t>文件</w:t>
      </w:r>
      <w:r>
        <w:rPr>
          <w:rFonts w:hint="eastAsia" w:asciiTheme="minorEastAsia" w:hAnsiTheme="minorEastAsia" w:eastAsiaTheme="minorEastAsia"/>
          <w:szCs w:val="21"/>
        </w:rPr>
        <w:t>。</w:t>
      </w:r>
    </w:p>
    <w:p>
      <w:pPr>
        <w:snapToGrid w:val="0"/>
        <w:spacing w:line="360" w:lineRule="exact"/>
        <w:ind w:firstLine="422" w:firstLineChars="200"/>
        <w:rPr>
          <w:rFonts w:asciiTheme="minorEastAsia" w:hAnsiTheme="minorEastAsia" w:eastAsiaTheme="minorEastAsia"/>
          <w:b/>
          <w:szCs w:val="21"/>
        </w:rPr>
      </w:pPr>
      <w:r>
        <w:rPr>
          <w:rFonts w:hint="eastAsia" w:asciiTheme="minorEastAsia" w:hAnsiTheme="minorEastAsia" w:eastAsiaTheme="minorEastAsia"/>
          <w:b/>
          <w:szCs w:val="21"/>
        </w:rPr>
        <w:t>一、项目基本情况</w:t>
      </w:r>
    </w:p>
    <w:p>
      <w:pPr>
        <w:snapToGrid w:val="0"/>
        <w:spacing w:line="36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1.项目编号：CJC1202111009号</w:t>
      </w:r>
    </w:p>
    <w:p>
      <w:pPr>
        <w:snapToGrid w:val="0"/>
        <w:spacing w:line="360" w:lineRule="exact"/>
        <w:ind w:firstLine="420" w:firstLineChars="200"/>
        <w:rPr>
          <w:rFonts w:asciiTheme="minorEastAsia" w:hAnsiTheme="minorEastAsia" w:eastAsiaTheme="minorEastAsia"/>
          <w:szCs w:val="21"/>
        </w:rPr>
      </w:pPr>
      <w:r>
        <w:rPr>
          <w:rFonts w:asciiTheme="minorEastAsia" w:hAnsiTheme="minorEastAsia" w:eastAsiaTheme="minorEastAsia"/>
          <w:szCs w:val="21"/>
        </w:rPr>
        <w:t>2.</w:t>
      </w:r>
      <w:r>
        <w:rPr>
          <w:rFonts w:hint="eastAsia" w:asciiTheme="minorEastAsia" w:hAnsiTheme="minorEastAsia" w:eastAsiaTheme="minorEastAsia"/>
          <w:szCs w:val="21"/>
        </w:rPr>
        <w:t>项目名称：金坛区中兴路西侧金桂东路北侧地块售楼处物业服务项目</w:t>
      </w:r>
    </w:p>
    <w:p>
      <w:pPr>
        <w:snapToGrid w:val="0"/>
        <w:spacing w:line="36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3.采购方式：公开招标</w:t>
      </w:r>
    </w:p>
    <w:p>
      <w:pPr>
        <w:snapToGrid w:val="0"/>
        <w:spacing w:line="360" w:lineRule="exact"/>
        <w:ind w:firstLine="420" w:firstLineChars="200"/>
        <w:rPr>
          <w:rFonts w:asciiTheme="minorEastAsia" w:hAnsiTheme="minorEastAsia" w:eastAsiaTheme="minorEastAsia"/>
          <w:bCs/>
          <w:szCs w:val="21"/>
        </w:rPr>
      </w:pPr>
      <w:r>
        <w:rPr>
          <w:rFonts w:hint="eastAsia" w:asciiTheme="minorEastAsia" w:hAnsiTheme="minorEastAsia" w:eastAsiaTheme="minorEastAsia"/>
          <w:bCs/>
          <w:szCs w:val="21"/>
        </w:rPr>
        <w:t>4.预算金额：人民币</w:t>
      </w:r>
      <w:r>
        <w:rPr>
          <w:rFonts w:asciiTheme="minorEastAsia" w:hAnsiTheme="minorEastAsia" w:eastAsiaTheme="minorEastAsia"/>
          <w:bCs/>
          <w:szCs w:val="21"/>
        </w:rPr>
        <w:t>155</w:t>
      </w:r>
      <w:r>
        <w:rPr>
          <w:rFonts w:hint="eastAsia" w:asciiTheme="minorEastAsia" w:hAnsiTheme="minorEastAsia" w:eastAsiaTheme="minorEastAsia"/>
          <w:bCs/>
          <w:szCs w:val="21"/>
        </w:rPr>
        <w:t>.</w:t>
      </w:r>
      <w:r>
        <w:rPr>
          <w:rFonts w:asciiTheme="minorEastAsia" w:hAnsiTheme="minorEastAsia" w:eastAsiaTheme="minorEastAsia"/>
          <w:bCs/>
          <w:szCs w:val="21"/>
        </w:rPr>
        <w:t>5</w:t>
      </w:r>
      <w:r>
        <w:rPr>
          <w:rFonts w:hint="eastAsia" w:asciiTheme="minorEastAsia" w:hAnsiTheme="minorEastAsia" w:eastAsiaTheme="minorEastAsia"/>
          <w:bCs/>
          <w:szCs w:val="21"/>
        </w:rPr>
        <w:t>万元/年</w:t>
      </w:r>
    </w:p>
    <w:p>
      <w:pPr>
        <w:snapToGrid w:val="0"/>
        <w:spacing w:line="360" w:lineRule="exact"/>
        <w:ind w:firstLine="420" w:firstLineChars="200"/>
        <w:rPr>
          <w:rFonts w:asciiTheme="minorEastAsia" w:hAnsiTheme="minorEastAsia" w:eastAsiaTheme="minorEastAsia"/>
          <w:szCs w:val="21"/>
        </w:rPr>
      </w:pPr>
      <w:r>
        <w:rPr>
          <w:rFonts w:hint="eastAsia" w:asciiTheme="minorEastAsia" w:hAnsiTheme="minorEastAsia" w:eastAsiaTheme="minorEastAsia"/>
          <w:bCs/>
          <w:szCs w:val="21"/>
        </w:rPr>
        <w:t>5.</w:t>
      </w:r>
      <w:r>
        <w:rPr>
          <w:rFonts w:hint="eastAsia" w:asciiTheme="minorEastAsia" w:hAnsiTheme="minorEastAsia" w:eastAsiaTheme="minorEastAsia"/>
          <w:szCs w:val="21"/>
        </w:rPr>
        <w:t>最高限价</w:t>
      </w:r>
      <w:r>
        <w:rPr>
          <w:rFonts w:hint="eastAsia" w:asciiTheme="minorEastAsia" w:hAnsiTheme="minorEastAsia" w:eastAsiaTheme="minorEastAsia"/>
          <w:bCs/>
          <w:szCs w:val="21"/>
        </w:rPr>
        <w:t>：人民币</w:t>
      </w:r>
      <w:r>
        <w:rPr>
          <w:rFonts w:asciiTheme="minorEastAsia" w:hAnsiTheme="minorEastAsia" w:eastAsiaTheme="minorEastAsia"/>
          <w:bCs/>
          <w:szCs w:val="21"/>
        </w:rPr>
        <w:t>155</w:t>
      </w:r>
      <w:r>
        <w:rPr>
          <w:rFonts w:hint="eastAsia" w:asciiTheme="minorEastAsia" w:hAnsiTheme="minorEastAsia" w:eastAsiaTheme="minorEastAsia"/>
          <w:bCs/>
          <w:szCs w:val="21"/>
        </w:rPr>
        <w:t>.</w:t>
      </w:r>
      <w:r>
        <w:rPr>
          <w:rFonts w:asciiTheme="minorEastAsia" w:hAnsiTheme="minorEastAsia" w:eastAsiaTheme="minorEastAsia"/>
          <w:bCs/>
          <w:szCs w:val="21"/>
        </w:rPr>
        <w:t>5</w:t>
      </w:r>
      <w:r>
        <w:rPr>
          <w:rFonts w:hint="eastAsia" w:asciiTheme="minorEastAsia" w:hAnsiTheme="minorEastAsia" w:eastAsiaTheme="minorEastAsia"/>
          <w:bCs/>
          <w:szCs w:val="21"/>
        </w:rPr>
        <w:t>万元/年</w:t>
      </w:r>
    </w:p>
    <w:p>
      <w:pPr>
        <w:snapToGrid w:val="0"/>
        <w:spacing w:line="360" w:lineRule="exact"/>
        <w:ind w:firstLine="420" w:firstLineChars="200"/>
        <w:rPr>
          <w:rFonts w:ascii="宋体" w:hAnsi="宋体"/>
          <w:szCs w:val="21"/>
        </w:rPr>
      </w:pPr>
      <w:r>
        <w:rPr>
          <w:rFonts w:asciiTheme="minorEastAsia" w:hAnsiTheme="minorEastAsia" w:eastAsiaTheme="minorEastAsia"/>
          <w:szCs w:val="21"/>
        </w:rPr>
        <w:t>服务范围：</w:t>
      </w:r>
      <w:r>
        <w:rPr>
          <w:rFonts w:hint="eastAsia" w:asciiTheme="minorEastAsia" w:hAnsiTheme="minorEastAsia" w:eastAsiaTheme="minorEastAsia"/>
          <w:szCs w:val="21"/>
        </w:rPr>
        <w:t>金坛区中兴路西侧金桂东路北侧地块售楼处物业</w:t>
      </w:r>
      <w:r>
        <w:rPr>
          <w:rFonts w:hint="eastAsia" w:ascii="宋体" w:hAnsi="宋体"/>
          <w:szCs w:val="21"/>
        </w:rPr>
        <w:t>管理，</w:t>
      </w:r>
      <w:r>
        <w:t>入口岗亭形象、车辆管理、环境卫生、水吧服务等</w:t>
      </w:r>
      <w:r>
        <w:rPr>
          <w:rFonts w:hint="eastAsia"/>
        </w:rPr>
        <w:t>；</w:t>
      </w:r>
      <w:r>
        <w:rPr>
          <w:rFonts w:hint="eastAsia" w:ascii="宋体" w:hAnsi="宋体"/>
          <w:szCs w:val="21"/>
        </w:rPr>
        <w:t>具体采购范围及所应达到的具体要求，以本招标文件中商务、技术和服务的相应规定为准。</w:t>
      </w:r>
    </w:p>
    <w:p>
      <w:pPr>
        <w:snapToGrid w:val="0"/>
        <w:spacing w:line="360" w:lineRule="exact"/>
        <w:ind w:firstLine="420" w:firstLineChars="200"/>
        <w:rPr>
          <w:rFonts w:ascii="宋体" w:hAnsi="宋体"/>
          <w:szCs w:val="21"/>
        </w:rPr>
      </w:pPr>
      <w:r>
        <w:rPr>
          <w:rFonts w:hint="eastAsia" w:ascii="宋体" w:hAnsi="宋体"/>
          <w:szCs w:val="21"/>
        </w:rPr>
        <w:t>6</w:t>
      </w:r>
      <w:r>
        <w:rPr>
          <w:rFonts w:ascii="宋体" w:hAnsi="宋体"/>
          <w:szCs w:val="21"/>
        </w:rPr>
        <w:t>.</w:t>
      </w:r>
      <w:r>
        <w:rPr>
          <w:rFonts w:hint="eastAsia" w:ascii="宋体" w:hAnsi="宋体"/>
          <w:szCs w:val="21"/>
        </w:rPr>
        <w:t>服务期限：两年。</w:t>
      </w:r>
    </w:p>
    <w:p>
      <w:pPr>
        <w:snapToGrid w:val="0"/>
        <w:spacing w:line="36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7.本项目不接受联合体。</w:t>
      </w:r>
    </w:p>
    <w:p>
      <w:pPr>
        <w:adjustRightInd w:val="0"/>
        <w:spacing w:line="360" w:lineRule="exact"/>
        <w:ind w:firstLine="424" w:firstLineChars="201"/>
        <w:rPr>
          <w:rFonts w:ascii="宋体" w:hAnsi="宋体" w:cs="Arial"/>
          <w:b/>
          <w:kern w:val="0"/>
          <w:szCs w:val="21"/>
        </w:rPr>
      </w:pPr>
      <w:r>
        <w:rPr>
          <w:rFonts w:hint="eastAsia" w:ascii="宋体" w:hAnsi="宋体" w:cs="Arial"/>
          <w:b/>
          <w:kern w:val="0"/>
          <w:szCs w:val="21"/>
        </w:rPr>
        <w:t xml:space="preserve">二、申请人的资格要求 </w:t>
      </w:r>
    </w:p>
    <w:p>
      <w:pPr>
        <w:adjustRightInd w:val="0"/>
        <w:spacing w:line="360" w:lineRule="exact"/>
        <w:ind w:firstLine="422" w:firstLineChars="201"/>
        <w:rPr>
          <w:rFonts w:ascii="宋体" w:hAnsi="宋体" w:cs="Arial"/>
          <w:kern w:val="0"/>
          <w:szCs w:val="21"/>
        </w:rPr>
      </w:pPr>
      <w:r>
        <w:rPr>
          <w:rFonts w:hint="eastAsia" w:ascii="宋体" w:hAnsi="宋体" w:cs="Arial"/>
          <w:kern w:val="0"/>
          <w:szCs w:val="21"/>
        </w:rPr>
        <w:t>1.满足《中华人民共和国政府采购法》第二十二条规定；</w:t>
      </w:r>
    </w:p>
    <w:p>
      <w:pPr>
        <w:adjustRightInd w:val="0"/>
        <w:spacing w:line="360" w:lineRule="exact"/>
        <w:ind w:firstLine="422" w:firstLineChars="201"/>
        <w:rPr>
          <w:rFonts w:ascii="宋体" w:hAnsi="宋体" w:cs="Arial"/>
          <w:kern w:val="0"/>
          <w:szCs w:val="21"/>
        </w:rPr>
      </w:pPr>
      <w:r>
        <w:rPr>
          <w:rFonts w:hint="eastAsia" w:ascii="宋体" w:hAnsi="宋体" w:cs="Arial"/>
          <w:kern w:val="0"/>
          <w:szCs w:val="21"/>
        </w:rPr>
        <w:t>2.落实政府采购政策需满足的资格要求：无；</w:t>
      </w:r>
    </w:p>
    <w:p>
      <w:pPr>
        <w:adjustRightInd w:val="0"/>
        <w:spacing w:line="360" w:lineRule="exact"/>
        <w:ind w:firstLine="422" w:firstLineChars="201"/>
        <w:rPr>
          <w:rFonts w:ascii="宋体" w:hAnsi="宋体" w:cs="Arial"/>
          <w:kern w:val="0"/>
          <w:szCs w:val="21"/>
        </w:rPr>
      </w:pPr>
      <w:r>
        <w:rPr>
          <w:rFonts w:hint="eastAsia" w:ascii="宋体" w:hAnsi="宋体" w:cs="Arial"/>
          <w:kern w:val="0"/>
          <w:szCs w:val="21"/>
        </w:rPr>
        <w:t>3.本项目的特定资格要求：</w:t>
      </w:r>
    </w:p>
    <w:p>
      <w:pPr>
        <w:spacing w:line="36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（1）单位负责人为同一人或者存在直接控股、管理关系的不同供应商，不得参加同一合同项下的采购活动；</w:t>
      </w:r>
    </w:p>
    <w:p>
      <w:pPr>
        <w:spacing w:line="36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（2）未被“信用中国”网站（www.creditchina.gov.cn）、中国政府采购网(www.ccgp.gov.cn)列入失信被执行人、重大税收违法案件当事人名单、政府采购严重失信行为记录名单；</w:t>
      </w:r>
    </w:p>
    <w:p>
      <w:pPr>
        <w:spacing w:line="360" w:lineRule="exact"/>
        <w:ind w:firstLine="420" w:firstLineChars="200"/>
        <w:rPr>
          <w:rFonts w:hint="eastAsia" w:ascii="宋体" w:hAnsi="宋体"/>
        </w:rPr>
      </w:pPr>
      <w:r>
        <w:rPr>
          <w:rFonts w:hint="eastAsia" w:asciiTheme="minorEastAsia" w:hAnsiTheme="minorEastAsia" w:eastAsiaTheme="minorEastAsia"/>
          <w:szCs w:val="21"/>
        </w:rPr>
        <w:t>（3）</w:t>
      </w:r>
      <w:r>
        <w:rPr>
          <w:rFonts w:ascii="宋体" w:hAnsi="宋体"/>
        </w:rPr>
        <w:t>招标人的其他特定资格要求：</w:t>
      </w:r>
      <w:r>
        <w:rPr>
          <w:rFonts w:hint="eastAsia" w:ascii="宋体" w:hAnsi="宋体"/>
        </w:rPr>
        <w:t>营业执照经营范围包含物业管理（服务）内容。</w:t>
      </w:r>
    </w:p>
    <w:p>
      <w:pPr>
        <w:spacing w:line="360" w:lineRule="exact"/>
        <w:ind w:firstLine="422" w:firstLineChars="200"/>
        <w:rPr>
          <w:rFonts w:cs="宋体" w:asciiTheme="majorEastAsia" w:hAnsiTheme="majorEastAsia" w:eastAsiaTheme="majorEastAsia"/>
          <w:b/>
          <w:szCs w:val="21"/>
        </w:rPr>
      </w:pPr>
      <w:r>
        <w:rPr>
          <w:rFonts w:hint="eastAsia" w:cs="宋体" w:asciiTheme="majorEastAsia" w:hAnsiTheme="majorEastAsia" w:eastAsiaTheme="majorEastAsia"/>
          <w:b/>
          <w:szCs w:val="21"/>
        </w:rPr>
        <w:t>三、获取采购文件</w:t>
      </w:r>
    </w:p>
    <w:p>
      <w:pPr>
        <w:spacing w:line="360" w:lineRule="exact"/>
        <w:ind w:firstLine="420" w:firstLineChars="200"/>
        <w:rPr>
          <w:rFonts w:cs="宋体" w:asciiTheme="majorEastAsia" w:hAnsiTheme="majorEastAsia" w:eastAsiaTheme="majorEastAsia"/>
          <w:szCs w:val="21"/>
        </w:rPr>
      </w:pPr>
      <w:r>
        <w:rPr>
          <w:rFonts w:hint="eastAsia" w:cs="宋体" w:asciiTheme="majorEastAsia" w:hAnsiTheme="majorEastAsia" w:eastAsiaTheme="majorEastAsia"/>
          <w:szCs w:val="21"/>
        </w:rPr>
        <w:t>1.时间：</w:t>
      </w:r>
      <w:r>
        <w:rPr>
          <w:rFonts w:cs="宋体" w:asciiTheme="majorEastAsia" w:hAnsiTheme="majorEastAsia" w:eastAsiaTheme="majorEastAsia"/>
          <w:bCs/>
          <w:kern w:val="0"/>
          <w:szCs w:val="21"/>
        </w:rPr>
        <w:t>2</w:t>
      </w:r>
      <w:r>
        <w:rPr>
          <w:rFonts w:hint="eastAsia" w:cs="宋体" w:asciiTheme="majorEastAsia" w:hAnsiTheme="majorEastAsia" w:eastAsiaTheme="majorEastAsia"/>
          <w:bCs/>
          <w:kern w:val="0"/>
          <w:szCs w:val="21"/>
        </w:rPr>
        <w:t>02</w:t>
      </w:r>
      <w:r>
        <w:rPr>
          <w:rFonts w:cs="宋体" w:asciiTheme="majorEastAsia" w:hAnsiTheme="majorEastAsia" w:eastAsiaTheme="majorEastAsia"/>
          <w:bCs/>
          <w:kern w:val="0"/>
          <w:szCs w:val="21"/>
        </w:rPr>
        <w:t>1</w:t>
      </w:r>
      <w:r>
        <w:rPr>
          <w:rFonts w:hint="eastAsia" w:cs="宋体" w:asciiTheme="majorEastAsia" w:hAnsiTheme="majorEastAsia" w:eastAsiaTheme="majorEastAsia"/>
          <w:bCs/>
          <w:kern w:val="0"/>
          <w:szCs w:val="21"/>
        </w:rPr>
        <w:t>年12月23日至12月29日，</w:t>
      </w:r>
      <w:r>
        <w:rPr>
          <w:rFonts w:hint="eastAsia" w:cs="宋体" w:asciiTheme="majorEastAsia" w:hAnsiTheme="majorEastAsia" w:eastAsiaTheme="majorEastAsia"/>
          <w:szCs w:val="21"/>
        </w:rPr>
        <w:t>每天上午</w:t>
      </w:r>
      <w:r>
        <w:rPr>
          <w:rFonts w:cs="宋体" w:asciiTheme="majorEastAsia" w:hAnsiTheme="majorEastAsia" w:eastAsiaTheme="majorEastAsia"/>
          <w:szCs w:val="21"/>
        </w:rPr>
        <w:t>9</w:t>
      </w:r>
      <w:r>
        <w:rPr>
          <w:rFonts w:hint="eastAsia" w:cs="宋体" w:asciiTheme="majorEastAsia" w:hAnsiTheme="majorEastAsia" w:eastAsiaTheme="majorEastAsia"/>
          <w:szCs w:val="21"/>
        </w:rPr>
        <w:t>:</w:t>
      </w:r>
      <w:r>
        <w:rPr>
          <w:rFonts w:cs="宋体" w:asciiTheme="majorEastAsia" w:hAnsiTheme="majorEastAsia" w:eastAsiaTheme="majorEastAsia"/>
          <w:szCs w:val="21"/>
        </w:rPr>
        <w:t>0</w:t>
      </w:r>
      <w:r>
        <w:rPr>
          <w:rFonts w:hint="eastAsia" w:cs="宋体" w:asciiTheme="majorEastAsia" w:hAnsiTheme="majorEastAsia" w:eastAsiaTheme="majorEastAsia"/>
          <w:szCs w:val="21"/>
        </w:rPr>
        <w:t>0至1</w:t>
      </w:r>
      <w:r>
        <w:rPr>
          <w:rFonts w:cs="宋体" w:asciiTheme="majorEastAsia" w:hAnsiTheme="majorEastAsia" w:eastAsiaTheme="majorEastAsia"/>
          <w:szCs w:val="21"/>
        </w:rPr>
        <w:t>1</w:t>
      </w:r>
      <w:r>
        <w:rPr>
          <w:rFonts w:hint="eastAsia" w:cs="宋体" w:asciiTheme="majorEastAsia" w:hAnsiTheme="majorEastAsia" w:eastAsiaTheme="majorEastAsia"/>
          <w:szCs w:val="21"/>
        </w:rPr>
        <w:t>:30，下午1:30至5:00（北京时间，法定节假日除外）</w:t>
      </w:r>
    </w:p>
    <w:p>
      <w:pPr>
        <w:spacing w:line="360" w:lineRule="atLeast"/>
        <w:ind w:firstLine="420" w:firstLineChars="200"/>
        <w:rPr>
          <w:rFonts w:asciiTheme="minorEastAsia" w:hAnsiTheme="minorEastAsia" w:eastAsiaTheme="minorEastAsia"/>
        </w:rPr>
      </w:pPr>
      <w:r>
        <w:rPr>
          <w:rFonts w:cs="宋体" w:asciiTheme="majorEastAsia" w:hAnsiTheme="majorEastAsia" w:eastAsiaTheme="majorEastAsia"/>
          <w:szCs w:val="21"/>
        </w:rPr>
        <w:t>2.</w:t>
      </w:r>
      <w:r>
        <w:rPr>
          <w:rFonts w:hint="eastAsia" w:cs="宋体" w:asciiTheme="majorEastAsia" w:hAnsiTheme="majorEastAsia" w:eastAsiaTheme="majorEastAsia"/>
          <w:szCs w:val="21"/>
        </w:rPr>
        <w:t>地点：</w:t>
      </w:r>
      <w:r>
        <w:rPr>
          <w:rFonts w:hint="eastAsia" w:cs="宋体" w:asciiTheme="minorEastAsia" w:hAnsiTheme="minorEastAsia" w:eastAsiaTheme="minorEastAsia"/>
          <w:kern w:val="0"/>
          <w:szCs w:val="21"/>
        </w:rPr>
        <w:t>常州建瀚工程咨询有限公司（</w:t>
      </w:r>
      <w:r>
        <w:rPr>
          <w:rFonts w:cs="宋体" w:asciiTheme="minorEastAsia" w:hAnsiTheme="minorEastAsia" w:eastAsiaTheme="minorEastAsia"/>
          <w:kern w:val="0"/>
          <w:szCs w:val="21"/>
        </w:rPr>
        <w:t>建设银行兰陵支行大楼三楼（东南角金沙会足道电梯大厅上楼）</w:t>
      </w:r>
      <w:r>
        <w:rPr>
          <w:rFonts w:hint="eastAsia" w:cs="宋体" w:asciiTheme="minorEastAsia" w:hAnsiTheme="minorEastAsia" w:eastAsiaTheme="minorEastAsia"/>
          <w:kern w:val="0"/>
          <w:szCs w:val="21"/>
        </w:rPr>
        <w:t>）</w:t>
      </w:r>
    </w:p>
    <w:p>
      <w:pPr>
        <w:spacing w:line="360" w:lineRule="exact"/>
        <w:ind w:firstLine="420" w:firstLineChars="200"/>
        <w:rPr>
          <w:rFonts w:cs="宋体" w:asciiTheme="minorEastAsia" w:hAnsiTheme="minorEastAsia" w:eastAsiaTheme="minorEastAsia"/>
          <w:szCs w:val="21"/>
        </w:rPr>
      </w:pPr>
      <w:r>
        <w:rPr>
          <w:rFonts w:hint="eastAsia" w:cs="宋体" w:asciiTheme="majorEastAsia" w:hAnsiTheme="majorEastAsia" w:eastAsiaTheme="majorEastAsia"/>
          <w:szCs w:val="21"/>
        </w:rPr>
        <w:t>3.方</w:t>
      </w:r>
      <w:r>
        <w:rPr>
          <w:rFonts w:hint="eastAsia" w:asciiTheme="majorEastAsia" w:hAnsiTheme="majorEastAsia" w:eastAsiaTheme="majorEastAsia"/>
          <w:bCs/>
          <w:szCs w:val="21"/>
        </w:rPr>
        <w:t>式：线下</w:t>
      </w:r>
      <w:r>
        <w:rPr>
          <w:rFonts w:asciiTheme="majorEastAsia" w:hAnsiTheme="majorEastAsia" w:eastAsiaTheme="majorEastAsia"/>
          <w:bCs/>
          <w:szCs w:val="21"/>
        </w:rPr>
        <w:t>获取。获取文件时须提供以下资料：</w:t>
      </w:r>
    </w:p>
    <w:p>
      <w:pPr>
        <w:spacing w:line="360" w:lineRule="exact"/>
        <w:ind w:firstLine="420" w:firstLineChars="200"/>
        <w:jc w:val="left"/>
        <w:rPr>
          <w:rFonts w:asciiTheme="majorEastAsia" w:hAnsiTheme="majorEastAsia" w:eastAsiaTheme="majorEastAsia"/>
          <w:bCs/>
          <w:szCs w:val="21"/>
        </w:rPr>
      </w:pPr>
      <w:r>
        <w:rPr>
          <w:rFonts w:hint="eastAsia" w:cs="宋体" w:asciiTheme="majorEastAsia" w:hAnsiTheme="majorEastAsia" w:eastAsiaTheme="majorEastAsia"/>
          <w:szCs w:val="21"/>
        </w:rPr>
        <w:t>（1）</w:t>
      </w:r>
      <w:r>
        <w:rPr>
          <w:rFonts w:asciiTheme="majorEastAsia" w:hAnsiTheme="majorEastAsia" w:eastAsiaTheme="majorEastAsia"/>
          <w:bCs/>
          <w:szCs w:val="21"/>
        </w:rPr>
        <w:t>《</w:t>
      </w:r>
      <w:r>
        <w:rPr>
          <w:rFonts w:hint="eastAsia" w:asciiTheme="majorEastAsia" w:hAnsiTheme="majorEastAsia" w:eastAsiaTheme="majorEastAsia"/>
          <w:bCs/>
          <w:szCs w:val="21"/>
        </w:rPr>
        <w:t>供应商报名申请表</w:t>
      </w:r>
      <w:r>
        <w:rPr>
          <w:rFonts w:asciiTheme="majorEastAsia" w:hAnsiTheme="majorEastAsia" w:eastAsiaTheme="majorEastAsia"/>
          <w:bCs/>
          <w:szCs w:val="21"/>
        </w:rPr>
        <w:t>》一份（原件），格式见附件；</w:t>
      </w:r>
    </w:p>
    <w:p>
      <w:pPr>
        <w:spacing w:line="360" w:lineRule="exact"/>
        <w:ind w:firstLine="420" w:firstLineChars="200"/>
        <w:rPr>
          <w:rFonts w:asciiTheme="majorEastAsia" w:hAnsiTheme="majorEastAsia" w:eastAsiaTheme="majorEastAsia"/>
          <w:bCs/>
          <w:szCs w:val="21"/>
        </w:rPr>
      </w:pPr>
      <w:r>
        <w:rPr>
          <w:rFonts w:hint="eastAsia" w:asciiTheme="majorEastAsia" w:hAnsiTheme="majorEastAsia" w:eastAsiaTheme="majorEastAsia"/>
          <w:bCs/>
          <w:szCs w:val="21"/>
        </w:rPr>
        <w:t>（2）</w:t>
      </w:r>
      <w:r>
        <w:rPr>
          <w:rFonts w:asciiTheme="majorEastAsia" w:hAnsiTheme="majorEastAsia" w:eastAsiaTheme="majorEastAsia"/>
          <w:bCs/>
          <w:szCs w:val="21"/>
        </w:rPr>
        <w:t>营业执照副本（复印件加盖投标人单位公章）。</w:t>
      </w:r>
    </w:p>
    <w:p>
      <w:pPr>
        <w:spacing w:line="360" w:lineRule="exact"/>
        <w:ind w:firstLine="420" w:firstLineChars="200"/>
        <w:rPr>
          <w:rFonts w:asciiTheme="majorEastAsia" w:hAnsiTheme="majorEastAsia" w:eastAsiaTheme="majorEastAsia"/>
          <w:bCs/>
          <w:szCs w:val="21"/>
        </w:rPr>
      </w:pPr>
      <w:r>
        <w:rPr>
          <w:rFonts w:hint="eastAsia" w:asciiTheme="majorEastAsia" w:hAnsiTheme="majorEastAsia" w:eastAsiaTheme="majorEastAsia"/>
          <w:bCs/>
          <w:szCs w:val="21"/>
        </w:rPr>
        <w:t>（3）法定代表人提供：法定代表人资格证明书（格式自拟）和本人身份证；</w:t>
      </w:r>
    </w:p>
    <w:p>
      <w:pPr>
        <w:spacing w:line="360" w:lineRule="exact"/>
        <w:ind w:firstLine="210" w:firstLineChars="100"/>
        <w:rPr>
          <w:rFonts w:asciiTheme="majorEastAsia" w:hAnsiTheme="majorEastAsia" w:eastAsiaTheme="majorEastAsia"/>
          <w:bCs/>
          <w:szCs w:val="21"/>
        </w:rPr>
      </w:pPr>
      <w:r>
        <w:rPr>
          <w:rFonts w:hint="eastAsia" w:asciiTheme="majorEastAsia" w:hAnsiTheme="majorEastAsia" w:eastAsiaTheme="majorEastAsia"/>
          <w:bCs/>
          <w:szCs w:val="21"/>
        </w:rPr>
        <w:t>委托代理人提供：法定代表人资格证明书（格式自拟）、授权委托书（格式自拟）和本人身份证。</w:t>
      </w:r>
    </w:p>
    <w:p>
      <w:pPr>
        <w:spacing w:line="360" w:lineRule="exact"/>
        <w:ind w:firstLine="420" w:firstLineChars="200"/>
        <w:rPr>
          <w:rFonts w:asciiTheme="majorEastAsia" w:hAnsiTheme="majorEastAsia" w:eastAsiaTheme="majorEastAsia"/>
          <w:bCs/>
          <w:szCs w:val="21"/>
        </w:rPr>
      </w:pPr>
      <w:r>
        <w:rPr>
          <w:rFonts w:hint="eastAsia" w:asciiTheme="majorEastAsia" w:hAnsiTheme="majorEastAsia" w:eastAsiaTheme="majorEastAsia"/>
          <w:bCs/>
          <w:szCs w:val="21"/>
        </w:rPr>
        <w:t xml:space="preserve">注：投标人报名时需提供以上报名资料两套（复印件加盖公章），资料不全为报名不合格，不予领取采购文件。 </w:t>
      </w:r>
    </w:p>
    <w:p>
      <w:pPr>
        <w:spacing w:line="360" w:lineRule="exact"/>
        <w:ind w:firstLine="422" w:firstLineChars="200"/>
        <w:rPr>
          <w:rFonts w:cs="宋体" w:asciiTheme="majorEastAsia" w:hAnsiTheme="majorEastAsia" w:eastAsiaTheme="majorEastAsia"/>
          <w:b/>
          <w:szCs w:val="21"/>
        </w:rPr>
      </w:pPr>
      <w:r>
        <w:rPr>
          <w:rFonts w:cs="宋体" w:asciiTheme="majorEastAsia" w:hAnsiTheme="majorEastAsia" w:eastAsiaTheme="majorEastAsia"/>
          <w:b/>
          <w:szCs w:val="21"/>
        </w:rPr>
        <w:t>4.</w:t>
      </w:r>
      <w:r>
        <w:rPr>
          <w:rFonts w:hint="eastAsia" w:cs="宋体" w:asciiTheme="majorEastAsia" w:hAnsiTheme="majorEastAsia" w:eastAsiaTheme="majorEastAsia"/>
          <w:b/>
          <w:szCs w:val="21"/>
        </w:rPr>
        <w:t>售价：</w:t>
      </w:r>
      <w:r>
        <w:rPr>
          <w:rFonts w:hint="eastAsia" w:cs="宋体" w:asciiTheme="majorEastAsia" w:hAnsiTheme="majorEastAsia" w:eastAsiaTheme="majorEastAsia"/>
          <w:b/>
          <w:kern w:val="0"/>
          <w:szCs w:val="21"/>
        </w:rPr>
        <w:t>人民币伍佰元整，</w:t>
      </w:r>
      <w:r>
        <w:rPr>
          <w:rFonts w:hint="eastAsia" w:ascii="宋体" w:hAnsi="宋体" w:cs="宋体"/>
          <w:b/>
          <w:szCs w:val="21"/>
        </w:rPr>
        <w:t>售后不退</w:t>
      </w:r>
      <w:r>
        <w:rPr>
          <w:rFonts w:hint="eastAsia" w:cs="宋体" w:asciiTheme="minorEastAsia" w:hAnsiTheme="minorEastAsia" w:eastAsiaTheme="minorEastAsia"/>
          <w:b/>
          <w:bCs/>
          <w:szCs w:val="21"/>
        </w:rPr>
        <w:t>。</w:t>
      </w:r>
    </w:p>
    <w:p>
      <w:pPr>
        <w:spacing w:line="360" w:lineRule="exact"/>
        <w:ind w:firstLine="422" w:firstLineChars="200"/>
        <w:rPr>
          <w:rFonts w:ascii="宋体" w:hAnsi="宋体"/>
          <w:b/>
        </w:rPr>
      </w:pPr>
      <w:r>
        <w:rPr>
          <w:rFonts w:hint="eastAsia" w:ascii="宋体" w:hAnsi="宋体"/>
          <w:b/>
        </w:rPr>
        <w:t>四、响应文件提交</w:t>
      </w:r>
    </w:p>
    <w:p>
      <w:pPr>
        <w:spacing w:line="360" w:lineRule="exact"/>
        <w:ind w:firstLine="420" w:firstLineChars="200"/>
        <w:rPr>
          <w:rFonts w:ascii="宋体" w:hAnsi="宋体"/>
        </w:rPr>
      </w:pPr>
      <w:r>
        <w:rPr>
          <w:rFonts w:hint="eastAsia" w:ascii="宋体" w:hAnsi="宋体"/>
        </w:rPr>
        <w:t>截止时间：2022年1月4日14点00分（北京时间）</w:t>
      </w:r>
    </w:p>
    <w:p>
      <w:pPr>
        <w:spacing w:line="360" w:lineRule="exact"/>
        <w:ind w:firstLine="420" w:firstLineChars="200"/>
        <w:rPr>
          <w:rFonts w:ascii="宋体" w:hAnsi="宋体"/>
        </w:rPr>
      </w:pPr>
      <w:r>
        <w:rPr>
          <w:rFonts w:hint="eastAsia" w:ascii="宋体" w:hAnsi="宋体"/>
        </w:rPr>
        <w:t>地点：常州建瀚工程咨询有限公司（建设银行兰陵支行大楼三楼（东南角金沙会足道电梯大厅上楼））开标室</w:t>
      </w:r>
    </w:p>
    <w:p>
      <w:pPr>
        <w:spacing w:line="360" w:lineRule="exact"/>
        <w:ind w:firstLine="422" w:firstLineChars="200"/>
        <w:rPr>
          <w:rFonts w:ascii="宋体" w:hAnsi="宋体"/>
          <w:b/>
        </w:rPr>
      </w:pPr>
      <w:r>
        <w:rPr>
          <w:rFonts w:hint="eastAsia" w:ascii="宋体" w:hAnsi="宋体"/>
          <w:b/>
        </w:rPr>
        <w:t>注：本项目暂定为现场开标，根据疫情防控需要调整开标方式的另行通知。</w:t>
      </w:r>
    </w:p>
    <w:p>
      <w:pPr>
        <w:spacing w:line="360" w:lineRule="exact"/>
        <w:ind w:firstLine="422" w:firstLineChars="200"/>
        <w:rPr>
          <w:rFonts w:ascii="宋体" w:hAnsi="宋体"/>
          <w:b/>
        </w:rPr>
      </w:pPr>
      <w:r>
        <w:rPr>
          <w:rFonts w:hint="eastAsia" w:ascii="宋体" w:hAnsi="宋体"/>
          <w:b/>
        </w:rPr>
        <w:t>五、开启</w:t>
      </w:r>
    </w:p>
    <w:p>
      <w:pPr>
        <w:spacing w:line="360" w:lineRule="exact"/>
        <w:ind w:firstLine="420" w:firstLineChars="200"/>
        <w:rPr>
          <w:rFonts w:ascii="宋体" w:hAnsi="宋体"/>
        </w:rPr>
      </w:pPr>
      <w:r>
        <w:rPr>
          <w:rFonts w:hint="eastAsia" w:ascii="宋体" w:hAnsi="宋体"/>
        </w:rPr>
        <w:t>时间：2022年1月4日14点00分（北京时间）</w:t>
      </w:r>
    </w:p>
    <w:p>
      <w:pPr>
        <w:spacing w:line="360" w:lineRule="exact"/>
        <w:ind w:firstLine="420" w:firstLineChars="200"/>
        <w:rPr>
          <w:rFonts w:ascii="宋体" w:hAnsi="宋体"/>
        </w:rPr>
      </w:pPr>
      <w:r>
        <w:rPr>
          <w:rFonts w:hint="eastAsia" w:ascii="宋体" w:hAnsi="宋体"/>
        </w:rPr>
        <w:t>地点：常州建瀚工程咨询有限公司（建设银行兰陵支行大楼三楼（东南角金沙会足道电梯大厅上楼））开标室</w:t>
      </w:r>
    </w:p>
    <w:p>
      <w:pPr>
        <w:spacing w:line="360" w:lineRule="exact"/>
        <w:ind w:firstLine="422" w:firstLineChars="200"/>
        <w:rPr>
          <w:rFonts w:ascii="宋体" w:hAnsi="宋体"/>
          <w:b/>
        </w:rPr>
      </w:pPr>
      <w:r>
        <w:rPr>
          <w:rFonts w:hint="eastAsia" w:ascii="宋体" w:hAnsi="宋体"/>
          <w:b/>
        </w:rPr>
        <w:t>六、公告期限</w:t>
      </w:r>
    </w:p>
    <w:p>
      <w:pPr>
        <w:spacing w:line="360" w:lineRule="exact"/>
        <w:ind w:firstLine="420" w:firstLineChars="200"/>
        <w:rPr>
          <w:rFonts w:ascii="宋体" w:hAnsi="宋体"/>
        </w:rPr>
      </w:pPr>
      <w:r>
        <w:rPr>
          <w:rFonts w:hint="eastAsia" w:ascii="宋体" w:hAnsi="宋体"/>
        </w:rPr>
        <w:t>自本公告发布之日起5个工作日。</w:t>
      </w:r>
    </w:p>
    <w:p>
      <w:pPr>
        <w:spacing w:line="360" w:lineRule="exact"/>
        <w:ind w:firstLine="422" w:firstLineChars="200"/>
        <w:rPr>
          <w:rFonts w:ascii="宋体" w:hAnsi="宋体"/>
          <w:b/>
        </w:rPr>
      </w:pPr>
      <w:r>
        <w:rPr>
          <w:rFonts w:hint="eastAsia" w:ascii="宋体" w:hAnsi="宋体"/>
          <w:b/>
        </w:rPr>
        <w:t>七、其他补充事宜</w:t>
      </w:r>
    </w:p>
    <w:p>
      <w:pPr>
        <w:spacing w:line="360" w:lineRule="exact"/>
        <w:ind w:firstLine="422" w:firstLineChars="200"/>
        <w:rPr>
          <w:rFonts w:cs="宋体" w:asciiTheme="minorEastAsia" w:hAnsiTheme="minorEastAsia" w:eastAsiaTheme="minorEastAsia"/>
          <w:b/>
          <w:szCs w:val="21"/>
        </w:rPr>
      </w:pPr>
      <w:r>
        <w:rPr>
          <w:rFonts w:hint="eastAsia" w:cs="宋体" w:asciiTheme="minorEastAsia" w:hAnsiTheme="minorEastAsia" w:eastAsiaTheme="minorEastAsia"/>
          <w:b/>
          <w:szCs w:val="21"/>
        </w:rPr>
        <w:t>1.现场踏勘及标前答疑</w:t>
      </w:r>
    </w:p>
    <w:p>
      <w:pPr>
        <w:spacing w:line="360" w:lineRule="exact"/>
        <w:ind w:firstLine="420" w:firstLineChars="200"/>
        <w:rPr>
          <w:rFonts w:asciiTheme="minorEastAsia" w:hAnsiTheme="minorEastAsia" w:eastAsiaTheme="minorEastAsia"/>
          <w:bCs/>
          <w:szCs w:val="21"/>
        </w:rPr>
      </w:pPr>
      <w:r>
        <w:rPr>
          <w:rFonts w:hint="eastAsia" w:asciiTheme="minorEastAsia" w:hAnsiTheme="minorEastAsia" w:eastAsiaTheme="minorEastAsia"/>
          <w:bCs/>
          <w:szCs w:val="21"/>
        </w:rPr>
        <w:t>（1）供应商</w:t>
      </w:r>
      <w:r>
        <w:rPr>
          <w:rFonts w:asciiTheme="minorEastAsia" w:hAnsiTheme="minorEastAsia" w:eastAsiaTheme="minorEastAsia"/>
          <w:bCs/>
          <w:szCs w:val="21"/>
        </w:rPr>
        <w:t>自行踏勘</w:t>
      </w:r>
      <w:r>
        <w:rPr>
          <w:rFonts w:hint="eastAsia" w:asciiTheme="minorEastAsia" w:hAnsiTheme="minorEastAsia" w:eastAsiaTheme="minorEastAsia"/>
          <w:bCs/>
          <w:szCs w:val="21"/>
        </w:rPr>
        <w:t>现场。</w:t>
      </w:r>
    </w:p>
    <w:p>
      <w:pPr>
        <w:spacing w:line="360" w:lineRule="exact"/>
        <w:ind w:firstLine="420" w:firstLineChars="200"/>
        <w:rPr>
          <w:rFonts w:ascii="宋体" w:hAnsi="宋体" w:cs="宋体"/>
          <w:szCs w:val="21"/>
        </w:rPr>
      </w:pPr>
      <w:r>
        <w:rPr>
          <w:rFonts w:hint="eastAsia" w:asciiTheme="minorEastAsia" w:hAnsiTheme="minorEastAsia" w:eastAsiaTheme="minorEastAsia"/>
          <w:bCs/>
          <w:szCs w:val="21"/>
        </w:rPr>
        <w:t>（2）</w:t>
      </w:r>
      <w:r>
        <w:rPr>
          <w:rFonts w:ascii="宋体" w:hAnsi="宋体" w:cs="宋体"/>
          <w:szCs w:val="21"/>
        </w:rPr>
        <w:t>本项目不召开标前答疑会，投标人如对采购文件有疑问，须在2021年</w:t>
      </w:r>
      <w:r>
        <w:rPr>
          <w:rFonts w:hint="eastAsia" w:ascii="宋体" w:hAnsi="宋体" w:cs="宋体"/>
          <w:szCs w:val="21"/>
        </w:rPr>
        <w:t>12</w:t>
      </w:r>
      <w:r>
        <w:rPr>
          <w:rFonts w:ascii="宋体" w:hAnsi="宋体" w:cs="宋体"/>
          <w:szCs w:val="21"/>
        </w:rPr>
        <w:t>月</w:t>
      </w:r>
      <w:r>
        <w:rPr>
          <w:rFonts w:hint="eastAsia" w:ascii="宋体" w:hAnsi="宋体" w:cs="宋体"/>
          <w:szCs w:val="21"/>
        </w:rPr>
        <w:t>29</w:t>
      </w:r>
      <w:r>
        <w:rPr>
          <w:rFonts w:ascii="宋体" w:hAnsi="宋体" w:cs="宋体"/>
          <w:szCs w:val="21"/>
        </w:rPr>
        <w:t>日上午</w:t>
      </w:r>
      <w:r>
        <w:rPr>
          <w:rFonts w:hint="eastAsia" w:ascii="宋体" w:hAnsi="宋体" w:cs="宋体"/>
          <w:szCs w:val="21"/>
        </w:rPr>
        <w:t>17</w:t>
      </w:r>
      <w:r>
        <w:rPr>
          <w:rFonts w:ascii="宋体" w:hAnsi="宋体" w:cs="宋体"/>
          <w:szCs w:val="21"/>
        </w:rPr>
        <w:t>：00时前，各投标单位将疑问以书面形式并加盖投标单位公章，以邮件传至</w:t>
      </w:r>
      <w:r>
        <w:rPr>
          <w:rFonts w:hint="eastAsia" w:ascii="宋体" w:hAnsi="宋体" w:cs="宋体"/>
          <w:szCs w:val="21"/>
        </w:rPr>
        <w:t>常州建瀚工程咨询有限公司757935116</w:t>
      </w:r>
      <w:r>
        <w:rPr>
          <w:rFonts w:ascii="宋体" w:hAnsi="宋体" w:cs="宋体"/>
          <w:szCs w:val="21"/>
        </w:rPr>
        <w:t>@qq.com并电话联系，逾期不予受理，注：质疑函应按照财政部《政府采购供应商质疑函范本》格式和要求制作。（未按照相关格式和要求制作的质疑函将不予受理。）</w:t>
      </w:r>
    </w:p>
    <w:p>
      <w:pPr>
        <w:spacing w:line="360" w:lineRule="exact"/>
        <w:ind w:firstLine="422" w:firstLineChars="200"/>
        <w:rPr>
          <w:rFonts w:cs="宋体" w:asciiTheme="minorEastAsia" w:hAnsiTheme="minorEastAsia" w:eastAsiaTheme="minorEastAsia"/>
          <w:b/>
          <w:szCs w:val="21"/>
        </w:rPr>
      </w:pPr>
      <w:r>
        <w:rPr>
          <w:rFonts w:hint="eastAsia" w:cs="宋体" w:asciiTheme="minorEastAsia" w:hAnsiTheme="minorEastAsia" w:eastAsiaTheme="minorEastAsia"/>
          <w:b/>
          <w:szCs w:val="21"/>
        </w:rPr>
        <w:t>2</w:t>
      </w:r>
      <w:r>
        <w:rPr>
          <w:rFonts w:cs="宋体" w:asciiTheme="minorEastAsia" w:hAnsiTheme="minorEastAsia" w:eastAsiaTheme="minorEastAsia"/>
          <w:b/>
          <w:szCs w:val="21"/>
        </w:rPr>
        <w:t>.</w:t>
      </w:r>
      <w:r>
        <w:rPr>
          <w:rFonts w:hint="eastAsia" w:cs="宋体" w:asciiTheme="minorEastAsia" w:hAnsiTheme="minorEastAsia" w:eastAsiaTheme="minorEastAsia"/>
          <w:b/>
          <w:szCs w:val="21"/>
        </w:rPr>
        <w:t>投标保证金</w:t>
      </w:r>
    </w:p>
    <w:p>
      <w:pPr>
        <w:spacing w:line="360" w:lineRule="exact"/>
        <w:ind w:firstLine="420" w:firstLineChars="200"/>
        <w:rPr>
          <w:rFonts w:ascii="宋体" w:hAnsi="宋体"/>
        </w:rPr>
      </w:pPr>
      <w:r>
        <w:rPr>
          <w:rFonts w:hint="eastAsia" w:ascii="宋体" w:hAnsi="宋体"/>
        </w:rPr>
        <w:t>本项目缴纳投标保证金0万元整。</w:t>
      </w:r>
    </w:p>
    <w:p>
      <w:pPr>
        <w:spacing w:line="360" w:lineRule="exact"/>
        <w:ind w:firstLine="422" w:firstLineChars="200"/>
        <w:rPr>
          <w:rFonts w:ascii="宋体" w:hAnsi="宋体" w:cs="宋体"/>
          <w:b/>
          <w:szCs w:val="21"/>
        </w:rPr>
      </w:pPr>
      <w:r>
        <w:rPr>
          <w:rFonts w:hint="eastAsia" w:ascii="宋体" w:hAnsi="宋体" w:cs="宋体"/>
          <w:b/>
          <w:szCs w:val="21"/>
        </w:rPr>
        <w:t>3.常州建瀚工程咨询有限公司账户</w:t>
      </w:r>
    </w:p>
    <w:p>
      <w:pPr>
        <w:spacing w:line="360" w:lineRule="exact"/>
        <w:ind w:firstLine="420" w:firstLineChars="200"/>
        <w:rPr>
          <w:rFonts w:ascii="宋体" w:hAnsi="宋体"/>
        </w:rPr>
      </w:pPr>
      <w:r>
        <w:rPr>
          <w:rFonts w:hint="eastAsia" w:ascii="宋体" w:hAnsi="宋体"/>
        </w:rPr>
        <w:t>收款单位：常州建瀚工程咨询有限公司</w:t>
      </w:r>
    </w:p>
    <w:p>
      <w:pPr>
        <w:spacing w:line="360" w:lineRule="exact"/>
        <w:ind w:firstLine="420" w:firstLineChars="200"/>
        <w:rPr>
          <w:rFonts w:ascii="宋体" w:hAnsi="宋体"/>
        </w:rPr>
      </w:pPr>
      <w:r>
        <w:rPr>
          <w:rFonts w:hint="eastAsia" w:ascii="宋体" w:hAnsi="宋体"/>
        </w:rPr>
        <w:t>开户银行：江苏江南农村商业银行股份有限公司常州市永红支行</w:t>
      </w:r>
    </w:p>
    <w:p>
      <w:pPr>
        <w:spacing w:line="360" w:lineRule="exact"/>
        <w:ind w:firstLine="420" w:firstLineChars="200"/>
        <w:rPr>
          <w:rFonts w:ascii="宋体" w:hAnsi="宋体"/>
        </w:rPr>
      </w:pPr>
      <w:r>
        <w:rPr>
          <w:rFonts w:hint="eastAsia" w:ascii="宋体" w:hAnsi="宋体"/>
        </w:rPr>
        <w:t>银行账号：89801128012010000001315</w:t>
      </w:r>
    </w:p>
    <w:p>
      <w:pPr>
        <w:ind w:firstLine="420" w:firstLineChars="200"/>
        <w:rPr>
          <w:rFonts w:ascii="宋体" w:hAnsi="宋体"/>
          <w:szCs w:val="21"/>
        </w:rPr>
      </w:pPr>
      <w:r>
        <w:rPr>
          <w:rFonts w:hint="eastAsia" w:ascii="宋体" w:hAnsi="宋体"/>
          <w:szCs w:val="21"/>
        </w:rPr>
        <w:t>投标单位用转账支票、电汇、网上银行等方式（现金除外）自行将保证金从本单位基本账户解进到保证金专用账户，然后将进账单复印件加盖公章作为投标保证金缴纳凭证放在投标文件中。</w:t>
      </w:r>
    </w:p>
    <w:p>
      <w:pPr>
        <w:ind w:firstLine="420" w:firstLineChars="200"/>
        <w:rPr>
          <w:rFonts w:ascii="宋体" w:hAnsi="宋体"/>
          <w:szCs w:val="21"/>
        </w:rPr>
      </w:pPr>
      <w:r>
        <w:rPr>
          <w:rFonts w:hint="eastAsia" w:ascii="宋体" w:hAnsi="宋体"/>
          <w:szCs w:val="21"/>
        </w:rPr>
        <w:t>投标人在缴纳保证金时必须在转账支票、电汇单等票面的用途栏上注明所报工程项目的名称，进账单上注明票据号码。</w:t>
      </w:r>
    </w:p>
    <w:p>
      <w:pPr>
        <w:ind w:firstLine="420" w:firstLineChars="200"/>
        <w:rPr>
          <w:rFonts w:ascii="宋体" w:hAnsi="宋体"/>
          <w:szCs w:val="21"/>
        </w:rPr>
      </w:pPr>
      <w:r>
        <w:rPr>
          <w:rFonts w:hint="eastAsia" w:ascii="宋体" w:hAnsi="宋体"/>
          <w:szCs w:val="21"/>
        </w:rPr>
        <w:t>投标保证金到投标截止时间前到账。</w:t>
      </w:r>
    </w:p>
    <w:p>
      <w:pPr>
        <w:ind w:firstLine="420" w:firstLineChars="200"/>
        <w:rPr>
          <w:rFonts w:ascii="宋体" w:hAnsi="宋体"/>
          <w:szCs w:val="21"/>
        </w:rPr>
      </w:pPr>
      <w:r>
        <w:rPr>
          <w:rFonts w:hint="eastAsia" w:ascii="宋体" w:hAnsi="宋体"/>
          <w:szCs w:val="21"/>
        </w:rPr>
        <w:t>投标保证金的退还时间：除排序前三名的中标候选人以外的其他投标单位在中标结果公示结束且无异议后的五个工作日内凭收据退还；排序前三名的中标候选人在签订施工合同后的五个工作日内凭收据退还。</w:t>
      </w:r>
    </w:p>
    <w:p>
      <w:pPr>
        <w:ind w:firstLine="420" w:firstLineChars="200"/>
        <w:rPr>
          <w:rFonts w:ascii="宋体" w:hAnsi="宋体"/>
          <w:szCs w:val="21"/>
        </w:rPr>
      </w:pPr>
      <w:r>
        <w:rPr>
          <w:rFonts w:hint="eastAsia" w:ascii="宋体" w:hAnsi="宋体"/>
          <w:szCs w:val="21"/>
        </w:rPr>
        <w:t>投标保证金退还方式：投标单位凭缴款凭证及基本账户《开户许可证》原件（留存盖有单位公章的复印件）到常州建瀚工程咨询有限公司退还。</w:t>
      </w:r>
    </w:p>
    <w:p>
      <w:pPr>
        <w:spacing w:line="360" w:lineRule="exact"/>
        <w:ind w:firstLine="420" w:firstLineChars="200"/>
        <w:rPr>
          <w:rFonts w:ascii="宋体" w:hAnsi="宋体"/>
          <w:szCs w:val="21"/>
        </w:rPr>
      </w:pPr>
      <w:r>
        <w:rPr>
          <w:rFonts w:hint="eastAsia" w:ascii="宋体" w:hAnsi="宋体"/>
          <w:szCs w:val="21"/>
        </w:rPr>
        <w:t>有下列情形之一的，保证金不予退还：①在提交投标文件截止时间后到招标文件规定的投标有效期终止之前，投标人撤回投标文件的，其保证金将不予退还；②中标通知书发出后，中标人放弃中标项目的无正当理由不与招标人签订合同的，在签订合同时向招标人提出附加条件或者更改合同实质性内容的，或者拒不交纳所要求的履约担保的，投标保证金不予退还并取消其中标资格；③投标人涉嫌违法违规或被投诉，在调查处理期间，保证金暂不退还，待调查处理结果明确后按规定处理；④通过资格审查的投标人放弃投标，其保证金将不予退还；⑤法律法规或招标文件规定的其他情形。</w:t>
      </w:r>
    </w:p>
    <w:p>
      <w:pPr>
        <w:spacing w:line="360" w:lineRule="exact"/>
        <w:ind w:firstLine="422" w:firstLineChars="200"/>
        <w:rPr>
          <w:rFonts w:cs="宋体" w:asciiTheme="minorEastAsia" w:hAnsiTheme="minorEastAsia" w:eastAsiaTheme="minorEastAsia"/>
          <w:b/>
          <w:bCs/>
          <w:szCs w:val="21"/>
        </w:rPr>
      </w:pPr>
      <w:r>
        <w:rPr>
          <w:rFonts w:cs="宋体" w:asciiTheme="majorEastAsia" w:hAnsiTheme="majorEastAsia" w:eastAsiaTheme="majorEastAsia"/>
          <w:b/>
          <w:kern w:val="0"/>
          <w:szCs w:val="21"/>
        </w:rPr>
        <w:t>4</w:t>
      </w:r>
      <w:r>
        <w:rPr>
          <w:rFonts w:hint="eastAsia" w:cs="宋体" w:asciiTheme="majorEastAsia" w:hAnsiTheme="majorEastAsia" w:eastAsiaTheme="majorEastAsia"/>
          <w:b/>
          <w:kern w:val="0"/>
          <w:szCs w:val="21"/>
        </w:rPr>
        <w:t>.</w:t>
      </w:r>
      <w:r>
        <w:rPr>
          <w:rFonts w:hint="eastAsia" w:cs="宋体" w:asciiTheme="minorEastAsia" w:hAnsiTheme="minorEastAsia" w:eastAsiaTheme="minorEastAsia"/>
          <w:b/>
          <w:bCs/>
          <w:szCs w:val="21"/>
        </w:rPr>
        <w:t>招标文件售后一概不退。供应商提交的响应文件概不退还。一经领购，供应商不得更改单位名称。</w:t>
      </w:r>
    </w:p>
    <w:p>
      <w:pPr>
        <w:spacing w:line="360" w:lineRule="exact"/>
        <w:ind w:firstLine="422" w:firstLineChars="200"/>
        <w:rPr>
          <w:rFonts w:cs="宋体" w:asciiTheme="minorEastAsia" w:hAnsiTheme="minorEastAsia" w:eastAsiaTheme="minorEastAsia"/>
          <w:b/>
          <w:szCs w:val="21"/>
        </w:rPr>
      </w:pPr>
      <w:r>
        <w:rPr>
          <w:rFonts w:hint="eastAsia" w:cs="宋体" w:asciiTheme="minorEastAsia" w:hAnsiTheme="minorEastAsia" w:eastAsiaTheme="minorEastAsia"/>
          <w:b/>
          <w:szCs w:val="21"/>
        </w:rPr>
        <w:t>5. 疫情防控措施</w:t>
      </w:r>
    </w:p>
    <w:p>
      <w:pPr>
        <w:spacing w:line="360" w:lineRule="exact"/>
        <w:ind w:firstLine="420" w:firstLineChars="200"/>
        <w:rPr>
          <w:rFonts w:ascii="宋体" w:hAnsi="宋体"/>
        </w:rPr>
      </w:pPr>
      <w:r>
        <w:rPr>
          <w:rFonts w:hint="eastAsia" w:ascii="宋体" w:hAnsi="宋体"/>
        </w:rPr>
        <w:t>（1）在采购活动前，根据参与人员规模研究制定活动预案，科学安排座位间距，缩短工作时间，设置场内外提示牌，对参加人员进行体温检测、扫码核验、信息登记等工作。会议室每隔两小时通一次风，使用完毕后及时消毒。</w:t>
      </w:r>
    </w:p>
    <w:p>
      <w:pPr>
        <w:spacing w:line="360" w:lineRule="exact"/>
        <w:ind w:firstLine="420" w:firstLineChars="200"/>
        <w:rPr>
          <w:rFonts w:ascii="宋体" w:hAnsi="宋体"/>
        </w:rPr>
      </w:pPr>
      <w:r>
        <w:rPr>
          <w:rFonts w:hint="eastAsia" w:ascii="宋体" w:hAnsi="宋体"/>
        </w:rPr>
        <w:t>（2）对于参与开评标活动的投标供应商、采购人授权代表，应如实填报《疫情期间参与政府采购活动开评标人员健康信息登记表》并加盖单位公章。在进入公司时，所有参与开评标活动的人员应佩戴口罩，做好手部卫生消毒，向场地管理人员出示有效身份证及“健康码”及《疫情期间参与政府采购活动开评标人员健康信息登记表》方能到指定开评标场所。</w:t>
      </w:r>
    </w:p>
    <w:p>
      <w:pPr>
        <w:spacing w:line="360" w:lineRule="exact"/>
        <w:ind w:firstLine="420" w:firstLineChars="200"/>
        <w:rPr>
          <w:rFonts w:ascii="宋体" w:hAnsi="宋体"/>
        </w:rPr>
      </w:pPr>
      <w:r>
        <w:rPr>
          <w:rFonts w:hint="eastAsia" w:ascii="宋体" w:hAnsi="宋体"/>
        </w:rPr>
        <w:t>（3）适当限制参与开评标活动人数。疫情期间，为减少人员聚集，除采购人授权代表和投标供应商授权代表外，其他人员原则上不安排进入开评标场所。特殊情况应事先与公司人员联系。</w:t>
      </w:r>
    </w:p>
    <w:p>
      <w:pPr>
        <w:spacing w:line="360" w:lineRule="exact"/>
        <w:ind w:firstLine="420" w:firstLineChars="200"/>
        <w:rPr>
          <w:rFonts w:ascii="宋体" w:hAnsi="宋体"/>
        </w:rPr>
      </w:pPr>
      <w:r>
        <w:rPr>
          <w:rFonts w:hint="eastAsia" w:ascii="宋体" w:hAnsi="宋体"/>
        </w:rPr>
        <w:t>（4）参与采购活动的当事人应严格按照疫情期间管理要求，服从佩戴口罩、测量体温、健康信息登记等各项疫情防控规定。进场后请保持安全距离，分散等候，不得扎堆聚集，事完即走。自觉服从引导人员的指挥和管理。</w:t>
      </w:r>
    </w:p>
    <w:p>
      <w:pPr>
        <w:spacing w:line="360" w:lineRule="exact"/>
        <w:ind w:firstLine="420" w:firstLineChars="200"/>
        <w:rPr>
          <w:rFonts w:ascii="宋体" w:hAnsi="宋体"/>
        </w:rPr>
      </w:pPr>
      <w:r>
        <w:rPr>
          <w:rFonts w:hint="eastAsia" w:ascii="宋体" w:hAnsi="宋体"/>
        </w:rPr>
        <w:t>（5）其余事项严格按照苏财购【2020】13号文执行。</w:t>
      </w:r>
    </w:p>
    <w:p>
      <w:pPr>
        <w:spacing w:line="360" w:lineRule="exact"/>
        <w:ind w:firstLine="420" w:firstLineChars="200"/>
        <w:rPr>
          <w:rFonts w:ascii="宋体" w:hAnsi="宋体"/>
        </w:rPr>
      </w:pPr>
      <w:r>
        <w:rPr>
          <w:rFonts w:hint="eastAsia" w:ascii="宋体" w:hAnsi="宋体"/>
        </w:rPr>
        <w:t>（6）因防控工作需要，给采购当事人带来诸多不便，还望多多理解和予以配合。</w:t>
      </w:r>
    </w:p>
    <w:p>
      <w:pPr>
        <w:spacing w:line="360" w:lineRule="exact"/>
        <w:ind w:firstLine="422" w:firstLineChars="200"/>
        <w:rPr>
          <w:rFonts w:cs="宋体" w:asciiTheme="minorEastAsia" w:hAnsiTheme="minorEastAsia" w:eastAsiaTheme="minorEastAsia"/>
          <w:b/>
          <w:szCs w:val="21"/>
        </w:rPr>
      </w:pPr>
      <w:r>
        <w:rPr>
          <w:rFonts w:hint="eastAsia" w:cs="宋体" w:asciiTheme="minorEastAsia" w:hAnsiTheme="minorEastAsia" w:eastAsiaTheme="minorEastAsia"/>
          <w:b/>
          <w:szCs w:val="21"/>
        </w:rPr>
        <w:t>6.根据常财购〔2020〕21号《常州市财政局关于实施政府采购信用承诺制度的通知》文件规定，投标人需在开评标现场提供纸质承诺书。信用承诺人为单位的，应经法定代表人（或负责人）签字，加盖单位公章。信用承诺人为个人的，须经本人签字。（格式见附件）</w:t>
      </w:r>
    </w:p>
    <w:p>
      <w:pPr>
        <w:spacing w:line="360" w:lineRule="exact"/>
        <w:ind w:firstLine="422" w:firstLineChars="200"/>
        <w:rPr>
          <w:rFonts w:ascii="宋体" w:hAnsi="宋体"/>
          <w:b/>
        </w:rPr>
      </w:pPr>
      <w:r>
        <w:rPr>
          <w:rFonts w:hint="eastAsia" w:ascii="宋体" w:hAnsi="宋体"/>
          <w:b/>
        </w:rPr>
        <w:t>八、凡对本次采购提出询问，请按以下方式联系。</w:t>
      </w:r>
    </w:p>
    <w:p>
      <w:pPr>
        <w:spacing w:line="360" w:lineRule="exact"/>
        <w:ind w:firstLine="420" w:firstLineChars="200"/>
        <w:rPr>
          <w:rFonts w:ascii="宋体" w:hAnsi="宋体"/>
        </w:rPr>
      </w:pPr>
      <w:r>
        <w:rPr>
          <w:rFonts w:hint="eastAsia" w:ascii="宋体" w:hAnsi="宋体"/>
        </w:rPr>
        <w:t>1.采购人信息</w:t>
      </w:r>
    </w:p>
    <w:p>
      <w:pPr>
        <w:spacing w:line="360" w:lineRule="exact"/>
        <w:ind w:firstLine="420" w:firstLineChars="200"/>
        <w:rPr>
          <w:rFonts w:ascii="宋体" w:hAnsi="宋体"/>
        </w:rPr>
      </w:pPr>
      <w:r>
        <w:rPr>
          <w:rFonts w:hint="eastAsia" w:ascii="宋体" w:hAnsi="宋体"/>
        </w:rPr>
        <w:t>名    称：常州环龙瑞辰置业有限公司</w:t>
      </w:r>
    </w:p>
    <w:p>
      <w:pPr>
        <w:snapToGrid w:val="0"/>
        <w:spacing w:line="360" w:lineRule="exact"/>
        <w:ind w:firstLine="420" w:firstLineChars="200"/>
        <w:rPr>
          <w:rFonts w:ascii="宋体" w:hAnsi="宋体"/>
          <w:spacing w:val="2"/>
          <w:szCs w:val="21"/>
        </w:rPr>
      </w:pPr>
      <w:r>
        <w:rPr>
          <w:rFonts w:hint="eastAsia" w:ascii="宋体" w:hAnsi="宋体"/>
        </w:rPr>
        <w:t>地    址： 常州市新北区</w:t>
      </w:r>
    </w:p>
    <w:p>
      <w:pPr>
        <w:adjustRightInd w:val="0"/>
        <w:snapToGrid w:val="0"/>
        <w:spacing w:line="360" w:lineRule="exact"/>
        <w:ind w:firstLine="420" w:firstLineChars="200"/>
        <w:rPr>
          <w:rFonts w:ascii="宋体" w:hAnsi="宋体" w:cs="宋体"/>
        </w:rPr>
      </w:pPr>
      <w:r>
        <w:rPr>
          <w:rFonts w:hint="eastAsia" w:ascii="宋体" w:hAnsi="宋体" w:cs="宋体"/>
        </w:rPr>
        <w:t xml:space="preserve">联系方式： </w:t>
      </w:r>
      <w:r>
        <w:rPr>
          <w:rFonts w:hint="eastAsia" w:asciiTheme="minorEastAsia" w:hAnsiTheme="minorEastAsia" w:eastAsiaTheme="minorEastAsia" w:cstheme="minorEastAsia"/>
          <w:bCs/>
          <w:szCs w:val="21"/>
        </w:rPr>
        <w:t>陆先生     15961175508</w:t>
      </w:r>
    </w:p>
    <w:p>
      <w:pPr>
        <w:spacing w:line="360" w:lineRule="exact"/>
        <w:ind w:firstLine="420" w:firstLineChars="200"/>
        <w:rPr>
          <w:rFonts w:ascii="宋体" w:hAnsi="宋体"/>
        </w:rPr>
      </w:pPr>
      <w:r>
        <w:rPr>
          <w:rFonts w:hint="eastAsia" w:ascii="宋体" w:hAnsi="宋体"/>
        </w:rPr>
        <w:t>2.采购代理机构信息</w:t>
      </w:r>
    </w:p>
    <w:p>
      <w:pPr>
        <w:spacing w:line="360" w:lineRule="exact"/>
        <w:ind w:firstLine="420" w:firstLineChars="200"/>
        <w:rPr>
          <w:rFonts w:ascii="宋体" w:hAnsi="宋体"/>
        </w:rPr>
      </w:pPr>
      <w:r>
        <w:rPr>
          <w:rFonts w:hint="eastAsia" w:ascii="宋体" w:hAnsi="宋体"/>
        </w:rPr>
        <w:t>名    称：常州建瀚工程咨询有限公司</w:t>
      </w:r>
    </w:p>
    <w:p>
      <w:pPr>
        <w:spacing w:line="360" w:lineRule="exact"/>
        <w:ind w:firstLine="420" w:firstLineChars="200"/>
        <w:rPr>
          <w:rFonts w:ascii="宋体" w:hAnsi="宋体"/>
        </w:rPr>
      </w:pPr>
      <w:r>
        <w:rPr>
          <w:rFonts w:hint="eastAsia" w:ascii="宋体" w:hAnsi="宋体"/>
        </w:rPr>
        <w:t>地　　址：</w:t>
      </w:r>
      <w:r>
        <w:rPr>
          <w:rFonts w:cs="宋体" w:asciiTheme="minorEastAsia" w:hAnsiTheme="minorEastAsia" w:eastAsiaTheme="minorEastAsia"/>
          <w:kern w:val="0"/>
          <w:szCs w:val="21"/>
        </w:rPr>
        <w:t>建设银行兰陵支行大楼三楼（东南角金沙会足道电梯大厅上楼）</w:t>
      </w:r>
    </w:p>
    <w:p>
      <w:pPr>
        <w:spacing w:line="360" w:lineRule="exact"/>
        <w:ind w:firstLine="420" w:firstLineChars="200"/>
        <w:rPr>
          <w:rFonts w:ascii="宋体" w:hAnsi="宋体"/>
        </w:rPr>
      </w:pPr>
      <w:r>
        <w:rPr>
          <w:rFonts w:hint="eastAsia" w:ascii="宋体" w:hAnsi="宋体"/>
        </w:rPr>
        <w:t>3.项目联系方式</w:t>
      </w:r>
    </w:p>
    <w:p>
      <w:pPr>
        <w:spacing w:line="360" w:lineRule="exact"/>
        <w:ind w:firstLine="420" w:firstLineChars="200"/>
        <w:rPr>
          <w:rFonts w:ascii="宋体" w:hAnsi="宋体"/>
        </w:rPr>
      </w:pPr>
      <w:r>
        <w:rPr>
          <w:rFonts w:hint="eastAsia" w:ascii="宋体" w:hAnsi="宋体"/>
        </w:rPr>
        <w:t>项目联系人：史工</w:t>
      </w:r>
    </w:p>
    <w:p>
      <w:pPr>
        <w:overflowPunct w:val="0"/>
        <w:spacing w:line="360" w:lineRule="exact"/>
        <w:ind w:firstLine="420" w:firstLineChars="200"/>
        <w:rPr>
          <w:rFonts w:ascii="宋体" w:hAnsi="宋体"/>
        </w:rPr>
      </w:pPr>
      <w:r>
        <w:rPr>
          <w:rFonts w:hint="eastAsia" w:ascii="宋体" w:hAnsi="宋体"/>
        </w:rPr>
        <w:t>电　　 话：</w:t>
      </w:r>
      <w:r>
        <w:rPr>
          <w:rFonts w:hint="eastAsia" w:cs="宋体" w:asciiTheme="minorEastAsia" w:hAnsiTheme="minorEastAsia" w:eastAsiaTheme="minorEastAsia"/>
          <w:szCs w:val="21"/>
        </w:rPr>
        <w:t>13861041836</w:t>
      </w:r>
      <w:r>
        <w:rPr>
          <w:rFonts w:hint="eastAsia" w:ascii="宋体" w:hAnsi="宋体"/>
        </w:rPr>
        <w:t>　</w:t>
      </w:r>
    </w:p>
    <w:bookmarkEnd w:id="1"/>
    <w:p>
      <w:pPr>
        <w:spacing w:line="360" w:lineRule="exact"/>
        <w:rPr>
          <w:rFonts w:ascii="宋体" w:hAnsi="宋体"/>
        </w:rPr>
      </w:pPr>
      <w:r>
        <w:rPr>
          <w:rFonts w:hint="eastAsia" w:ascii="宋体" w:hAnsi="宋体"/>
        </w:rPr>
        <w:t>附件：</w:t>
      </w:r>
    </w:p>
    <w:p>
      <w:pPr>
        <w:shd w:val="clear" w:color="auto" w:fill="FFFFFF"/>
        <w:wordWrap w:val="0"/>
        <w:spacing w:after="150" w:line="400" w:lineRule="atLeast"/>
        <w:jc w:val="center"/>
        <w:rPr>
          <w:rFonts w:ascii="Open Sans" w:hAnsi="Open Sans" w:eastAsia="Open Sans" w:cs="Open Sans"/>
          <w:sz w:val="18"/>
          <w:szCs w:val="18"/>
        </w:rPr>
      </w:pPr>
      <w:r>
        <w:rPr>
          <w:rFonts w:hint="eastAsia" w:ascii="宋体" w:hAnsi="宋体" w:cs="宋体"/>
          <w:b/>
          <w:sz w:val="36"/>
          <w:szCs w:val="36"/>
          <w:shd w:val="clear" w:color="auto" w:fill="FFFFFF"/>
        </w:rPr>
        <w:t>供应商报名申请表</w:t>
      </w:r>
    </w:p>
    <w:p>
      <w:pPr>
        <w:shd w:val="clear" w:color="auto" w:fill="FFFFFF"/>
        <w:spacing w:after="150" w:line="400" w:lineRule="atLeast"/>
        <w:rPr>
          <w:rFonts w:ascii="Open Sans" w:hAnsi="Open Sans" w:eastAsia="Open Sans" w:cs="Open Sans"/>
          <w:sz w:val="18"/>
          <w:szCs w:val="18"/>
        </w:rPr>
      </w:pPr>
      <w:r>
        <w:rPr>
          <w:rFonts w:hint="eastAsia" w:ascii="宋体" w:hAnsi="宋体" w:cs="宋体"/>
          <w:sz w:val="24"/>
          <w:szCs w:val="24"/>
          <w:shd w:val="clear" w:color="auto" w:fill="FFFFFF"/>
        </w:rPr>
        <w:t>项目名称：</w:t>
      </w:r>
    </w:p>
    <w:p>
      <w:pPr>
        <w:spacing w:line="360" w:lineRule="exact"/>
        <w:rPr>
          <w:rFonts w:ascii="宋体" w:hAnsi="宋体" w:cs="宋体"/>
          <w:sz w:val="24"/>
          <w:szCs w:val="24"/>
          <w:shd w:val="clear" w:color="auto" w:fill="FFFFFF"/>
        </w:rPr>
      </w:pPr>
      <w:r>
        <w:rPr>
          <w:rFonts w:hint="eastAsia" w:ascii="宋体" w:hAnsi="宋体" w:cs="宋体"/>
          <w:sz w:val="24"/>
          <w:szCs w:val="24"/>
          <w:shd w:val="clear" w:color="auto" w:fill="FFFFFF"/>
        </w:rPr>
        <w:t xml:space="preserve">项目编号： </w:t>
      </w:r>
    </w:p>
    <w:tbl>
      <w:tblPr>
        <w:tblStyle w:val="7"/>
        <w:tblW w:w="8322" w:type="dxa"/>
        <w:jc w:val="center"/>
        <w:shd w:val="clear" w:color="auto" w:fill="FFFFFF"/>
        <w:tblLayout w:type="fixed"/>
        <w:tblCellMar>
          <w:top w:w="15" w:type="dxa"/>
          <w:left w:w="15" w:type="dxa"/>
          <w:bottom w:w="15" w:type="dxa"/>
          <w:right w:w="15" w:type="dxa"/>
        </w:tblCellMar>
      </w:tblPr>
      <w:tblGrid>
        <w:gridCol w:w="8322"/>
      </w:tblGrid>
      <w:tr>
        <w:tblPrEx>
          <w:shd w:val="clear" w:color="auto" w:fill="FFFFFF"/>
          <w:tblCellMar>
            <w:top w:w="15" w:type="dxa"/>
            <w:left w:w="15" w:type="dxa"/>
            <w:bottom w:w="15" w:type="dxa"/>
            <w:right w:w="15" w:type="dxa"/>
          </w:tblCellMar>
        </w:tblPrEx>
        <w:trPr>
          <w:trHeight w:val="517" w:hRule="atLeast"/>
          <w:jc w:val="center"/>
        </w:trPr>
        <w:tc>
          <w:tcPr>
            <w:tcW w:w="8322"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pPr>
            <w:r>
              <w:rPr>
                <w:rFonts w:hint="eastAsia" w:ascii="宋体" w:hAnsi="宋体" w:cs="宋体"/>
                <w:sz w:val="24"/>
                <w:szCs w:val="24"/>
              </w:rPr>
              <w:t>供应商全称（公章）：</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pStyle w:val="6"/>
              <w:spacing w:before="0" w:beforeAutospacing="0" w:after="150" w:afterAutospacing="0" w:line="400" w:lineRule="atLeast"/>
              <w:ind w:firstLine="482"/>
            </w:pPr>
            <w:r>
              <w:rPr>
                <w:rFonts w:hint="eastAsia"/>
              </w:rPr>
              <w:t>现委托</w:t>
            </w:r>
            <w:r>
              <w:rPr>
                <w:rFonts w:hint="eastAsia"/>
                <w:u w:val="single"/>
              </w:rPr>
              <w:t>          </w:t>
            </w:r>
            <w:r>
              <w:rPr>
                <w:rFonts w:hint="eastAsia"/>
              </w:rPr>
              <w:t>（被授权人的姓名）参与常州建瀚工程咨询有限公司此项目的投标报名工作。项目招投标过程中答疑补充等相关文件都须供应商在相关网站上下载，本单位会及时关注相关网站，以防遗漏，并承诺不以此为理由提出质疑。</w:t>
            </w:r>
          </w:p>
          <w:p>
            <w:pPr>
              <w:pStyle w:val="6"/>
              <w:spacing w:before="0" w:beforeAutospacing="0" w:after="150" w:afterAutospacing="0" w:line="400" w:lineRule="atLeast"/>
              <w:ind w:firstLine="482"/>
              <w:jc w:val="center"/>
            </w:pPr>
            <w:r>
              <w:rPr>
                <w:rFonts w:hint="eastAsia"/>
              </w:rPr>
              <w:t>法人代表人（签字或盖章）：</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500" w:lineRule="atLeast"/>
            </w:pPr>
            <w:r>
              <w:rPr>
                <w:rFonts w:hint="eastAsia" w:ascii="宋体" w:hAnsi="宋体" w:cs="宋体"/>
                <w:sz w:val="24"/>
                <w:szCs w:val="24"/>
              </w:rPr>
              <w:t>拟投项目负责人姓名：</w:t>
            </w:r>
          </w:p>
          <w:p>
            <w:pPr>
              <w:spacing w:after="150" w:line="400" w:lineRule="atLeast"/>
            </w:pPr>
            <w:r>
              <w:rPr>
                <w:rFonts w:hint="eastAsia" w:ascii="宋体" w:hAnsi="宋体" w:cs="宋体"/>
                <w:sz w:val="24"/>
                <w:szCs w:val="24"/>
              </w:rPr>
              <w:t> </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pPr>
            <w:r>
              <w:rPr>
                <w:rFonts w:hint="eastAsia" w:ascii="宋体" w:hAnsi="宋体" w:cs="宋体"/>
                <w:sz w:val="24"/>
                <w:szCs w:val="24"/>
              </w:rPr>
              <w:t>被授权人姓名：             联系电话：</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pPr>
            <w:r>
              <w:rPr>
                <w:rFonts w:hint="eastAsia" w:ascii="宋体" w:hAnsi="宋体" w:cs="宋体"/>
                <w:sz w:val="24"/>
                <w:szCs w:val="24"/>
              </w:rPr>
              <w:t>第二代身份证号码：</w:t>
            </w:r>
          </w:p>
        </w:tc>
      </w:tr>
      <w:tr>
        <w:tblPrEx>
          <w:shd w:val="clear" w:color="auto" w:fill="FFFFFF"/>
          <w:tblCellMar>
            <w:top w:w="15" w:type="dxa"/>
            <w:left w:w="15" w:type="dxa"/>
            <w:bottom w:w="15" w:type="dxa"/>
            <w:right w:w="15" w:type="dxa"/>
          </w:tblCellMar>
        </w:tblPrEx>
        <w:trPr>
          <w:trHeight w:val="620" w:hRule="atLeast"/>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pPr>
            <w:r>
              <w:rPr>
                <w:rFonts w:hint="eastAsia" w:ascii="宋体" w:hAnsi="宋体" w:cs="宋体"/>
                <w:sz w:val="24"/>
                <w:szCs w:val="24"/>
              </w:rPr>
              <w:t>接收投标文件指定电子邮箱：</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pPr>
            <w:r>
              <w:rPr>
                <w:rFonts w:hint="eastAsia" w:ascii="宋体" w:hAnsi="宋体" w:cs="宋体"/>
                <w:b/>
                <w:sz w:val="24"/>
                <w:szCs w:val="24"/>
              </w:rPr>
              <w:t>注：本表以上内容填写均需打印，以下内容需由被授权人本人在代理机构报名时现场填写。</w:t>
            </w:r>
          </w:p>
        </w:tc>
      </w:tr>
      <w:tr>
        <w:tblPrEx>
          <w:shd w:val="clear" w:color="auto" w:fill="FFFFFF"/>
          <w:tblCellMar>
            <w:top w:w="15" w:type="dxa"/>
            <w:left w:w="15" w:type="dxa"/>
            <w:bottom w:w="15" w:type="dxa"/>
            <w:right w:w="15" w:type="dxa"/>
          </w:tblCellMar>
        </w:tblPrEx>
        <w:trPr>
          <w:trHeight w:val="676" w:hRule="atLeast"/>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pPr>
            <w:r>
              <w:rPr>
                <w:rFonts w:hint="eastAsia" w:ascii="宋体" w:hAnsi="宋体" w:cs="宋体"/>
                <w:sz w:val="24"/>
                <w:szCs w:val="24"/>
              </w:rPr>
              <w:t>报名时间：</w:t>
            </w:r>
          </w:p>
        </w:tc>
      </w:tr>
      <w:tr>
        <w:tblPrEx>
          <w:shd w:val="clear" w:color="auto" w:fill="FFFFFF"/>
          <w:tblCellMar>
            <w:top w:w="15" w:type="dxa"/>
            <w:left w:w="15" w:type="dxa"/>
            <w:bottom w:w="15" w:type="dxa"/>
            <w:right w:w="15" w:type="dxa"/>
          </w:tblCellMar>
        </w:tblPrEx>
        <w:trPr>
          <w:trHeight w:val="686" w:hRule="atLeast"/>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pPr>
            <w:r>
              <w:rPr>
                <w:rFonts w:hint="eastAsia" w:ascii="宋体" w:hAnsi="宋体" w:cs="宋体"/>
                <w:sz w:val="24"/>
                <w:szCs w:val="24"/>
              </w:rPr>
              <w:t>被授权人签字：</w:t>
            </w:r>
          </w:p>
        </w:tc>
      </w:tr>
    </w:tbl>
    <w:p>
      <w:pPr>
        <w:shd w:val="clear" w:color="auto" w:fill="FFFFFF"/>
        <w:spacing w:after="150"/>
        <w:rPr>
          <w:rFonts w:ascii="宋体" w:hAnsi="宋体" w:cs="宋体"/>
          <w:b/>
          <w:shd w:val="clear" w:color="auto" w:fill="FFFFFF"/>
        </w:rPr>
      </w:pPr>
      <w:r>
        <w:rPr>
          <w:rFonts w:hint="eastAsia" w:ascii="宋体" w:hAnsi="宋体" w:cs="宋体"/>
          <w:b/>
          <w:shd w:val="clear" w:color="auto" w:fill="FFFFFF"/>
        </w:rPr>
        <w:t>*注：1、供应商应完整填写表格，并对内容的真实性和有效性负全部责任。</w:t>
      </w:r>
    </w:p>
    <w:p>
      <w:pPr>
        <w:shd w:val="clear" w:color="auto" w:fill="FFFFFF"/>
        <w:spacing w:after="150"/>
        <w:ind w:firstLine="422" w:firstLineChars="200"/>
        <w:rPr>
          <w:rFonts w:ascii="Helvetica" w:hAnsi="Helvetica" w:eastAsia="Helvetica" w:cs="Helvetica"/>
        </w:rPr>
      </w:pPr>
      <w:r>
        <w:rPr>
          <w:rFonts w:hint="eastAsia" w:ascii="宋体" w:hAnsi="宋体" w:cs="宋体"/>
          <w:b/>
          <w:shd w:val="clear" w:color="auto" w:fill="FFFFFF"/>
        </w:rPr>
        <w:t>2、资料齐全、符合要求的由代理机构发放招标文件。</w:t>
      </w:r>
    </w:p>
    <w:p>
      <w:pPr>
        <w:shd w:val="clear" w:color="auto" w:fill="FFFFFF"/>
        <w:spacing w:after="150"/>
        <w:ind w:firstLine="422"/>
        <w:rPr>
          <w:rFonts w:ascii="Helvetica" w:hAnsi="Helvetica" w:eastAsia="Helvetica" w:cs="Helvetica"/>
        </w:rPr>
      </w:pPr>
      <w:r>
        <w:rPr>
          <w:rFonts w:hint="eastAsia" w:ascii="宋体" w:hAnsi="宋体" w:cs="宋体"/>
          <w:b/>
          <w:shd w:val="clear" w:color="auto" w:fill="FFFFFF"/>
        </w:rPr>
        <w:t>3、报名成功不代表资格审查的最终通过或合格，供应商最终资格的确认以开标后资格审查结果为准。</w:t>
      </w:r>
    </w:p>
    <w:p>
      <w:pPr>
        <w:shd w:val="clear" w:color="auto" w:fill="FFFFFF"/>
        <w:spacing w:after="150"/>
        <w:ind w:firstLine="422"/>
        <w:rPr>
          <w:rFonts w:asciiTheme="majorEastAsia" w:hAnsiTheme="majorEastAsia" w:eastAsiaTheme="majorEastAsia"/>
          <w:sz w:val="24"/>
          <w:szCs w:val="24"/>
        </w:rPr>
      </w:pPr>
      <w:r>
        <w:rPr>
          <w:rFonts w:hint="eastAsia" w:ascii="宋体" w:hAnsi="宋体" w:cs="宋体"/>
          <w:b/>
          <w:shd w:val="clear" w:color="auto" w:fill="FFFFFF"/>
        </w:rPr>
        <w:t>4、采购文件售后一概不退。一经报名，供应商不得更改单位名称。</w:t>
      </w:r>
    </w:p>
    <w:p>
      <w:pPr>
        <w:spacing w:line="360" w:lineRule="exact"/>
        <w:rPr>
          <w:rFonts w:ascii="宋体" w:hAnsi="宋体"/>
        </w:rPr>
      </w:pPr>
      <w:r>
        <w:br w:type="page"/>
      </w:r>
      <w:r>
        <w:rPr>
          <w:rFonts w:hint="eastAsia" w:ascii="宋体" w:hAnsi="宋体"/>
        </w:rPr>
        <w:t>附件：</w:t>
      </w:r>
    </w:p>
    <w:p>
      <w:pPr>
        <w:ind w:firstLine="240" w:firstLineChars="100"/>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疫情期间参与政府采购活动开评标人员健康信息登记表</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13" w:type="dxa"/>
          <w:left w:w="108" w:type="dxa"/>
          <w:bottom w:w="113" w:type="dxa"/>
          <w:right w:w="108" w:type="dxa"/>
        </w:tblCellMar>
      </w:tblPr>
      <w:tblGrid>
        <w:gridCol w:w="1696"/>
        <w:gridCol w:w="1582"/>
        <w:gridCol w:w="540"/>
        <w:gridCol w:w="20"/>
        <w:gridCol w:w="977"/>
        <w:gridCol w:w="568"/>
        <w:gridCol w:w="29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398"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姓名</w:t>
            </w:r>
          </w:p>
        </w:tc>
        <w:tc>
          <w:tcPr>
            <w:tcW w:w="1582" w:type="dxa"/>
            <w:vAlign w:val="center"/>
          </w:tcPr>
          <w:p>
            <w:pPr>
              <w:jc w:val="center"/>
              <w:rPr>
                <w:rFonts w:asciiTheme="majorEastAsia" w:hAnsiTheme="majorEastAsia" w:eastAsiaTheme="majorEastAsia"/>
                <w:sz w:val="24"/>
                <w:szCs w:val="24"/>
              </w:rPr>
            </w:pPr>
          </w:p>
        </w:tc>
        <w:tc>
          <w:tcPr>
            <w:tcW w:w="1537" w:type="dxa"/>
            <w:gridSpan w:val="3"/>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身份证号码</w:t>
            </w:r>
          </w:p>
        </w:tc>
        <w:tc>
          <w:tcPr>
            <w:tcW w:w="3482" w:type="dxa"/>
            <w:gridSpan w:val="2"/>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336"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单位名称</w:t>
            </w:r>
          </w:p>
        </w:tc>
        <w:tc>
          <w:tcPr>
            <w:tcW w:w="6601" w:type="dxa"/>
            <w:gridSpan w:val="6"/>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单位地址</w:t>
            </w:r>
          </w:p>
        </w:tc>
        <w:tc>
          <w:tcPr>
            <w:tcW w:w="6601" w:type="dxa"/>
            <w:gridSpan w:val="6"/>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个人住址</w:t>
            </w:r>
          </w:p>
        </w:tc>
        <w:tc>
          <w:tcPr>
            <w:tcW w:w="6601" w:type="dxa"/>
            <w:gridSpan w:val="6"/>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单位电话</w:t>
            </w:r>
          </w:p>
        </w:tc>
        <w:tc>
          <w:tcPr>
            <w:tcW w:w="2142" w:type="dxa"/>
            <w:gridSpan w:val="3"/>
            <w:vAlign w:val="center"/>
          </w:tcPr>
          <w:p>
            <w:pPr>
              <w:jc w:val="center"/>
              <w:rPr>
                <w:rFonts w:asciiTheme="majorEastAsia" w:hAnsiTheme="majorEastAsia" w:eastAsiaTheme="majorEastAsia"/>
                <w:sz w:val="24"/>
                <w:szCs w:val="24"/>
              </w:rPr>
            </w:pPr>
          </w:p>
        </w:tc>
        <w:tc>
          <w:tcPr>
            <w:tcW w:w="1545" w:type="dxa"/>
            <w:gridSpan w:val="2"/>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个人手机</w:t>
            </w:r>
          </w:p>
        </w:tc>
        <w:tc>
          <w:tcPr>
            <w:tcW w:w="2914" w:type="dxa"/>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人员身份</w:t>
            </w:r>
          </w:p>
        </w:tc>
        <w:tc>
          <w:tcPr>
            <w:tcW w:w="6601" w:type="dxa"/>
            <w:gridSpan w:val="6"/>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□采购人代表  □投标人代表  □评标专家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8297" w:type="dxa"/>
            <w:gridSpan w:val="7"/>
            <w:vAlign w:val="center"/>
          </w:tcPr>
          <w:p>
            <w:pPr>
              <w:ind w:firstLine="240" w:firstLineChars="100"/>
              <w:rPr>
                <w:rFonts w:asciiTheme="majorEastAsia" w:hAnsiTheme="majorEastAsia" w:eastAsiaTheme="majorEastAsia"/>
                <w:sz w:val="24"/>
                <w:szCs w:val="24"/>
              </w:rPr>
            </w:pPr>
            <w:r>
              <w:rPr>
                <w:rFonts w:hint="eastAsia" w:asciiTheme="majorEastAsia" w:hAnsiTheme="majorEastAsia" w:eastAsiaTheme="majorEastAsia"/>
                <w:sz w:val="24"/>
                <w:szCs w:val="24"/>
              </w:rPr>
              <w:t>参加： □ 开标 □ 评标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项目名称</w:t>
            </w:r>
          </w:p>
        </w:tc>
        <w:tc>
          <w:tcPr>
            <w:tcW w:w="6601" w:type="dxa"/>
            <w:gridSpan w:val="6"/>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8297" w:type="dxa"/>
            <w:gridSpan w:val="7"/>
            <w:vAlign w:val="center"/>
          </w:tcPr>
          <w:p>
            <w:pPr>
              <w:jc w:val="center"/>
              <w:rPr>
                <w:rFonts w:asciiTheme="majorEastAsia" w:hAnsiTheme="majorEastAsia" w:eastAsiaTheme="majorEastAsia"/>
                <w:b/>
                <w:bCs/>
                <w:sz w:val="24"/>
                <w:szCs w:val="24"/>
              </w:rPr>
            </w:pPr>
            <w:r>
              <w:rPr>
                <w:rFonts w:hint="eastAsia" w:asciiTheme="majorEastAsia" w:hAnsiTheme="majorEastAsia" w:eastAsiaTheme="majorEastAsia"/>
                <w:b/>
                <w:bCs/>
                <w:sz w:val="24"/>
                <w:szCs w:val="24"/>
              </w:rPr>
              <w:t>个人健康情况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8297" w:type="dxa"/>
            <w:gridSpan w:val="7"/>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有无发热、乏力、干咳、气促情况 □有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jc w:val="center"/>
        </w:trPr>
        <w:tc>
          <w:tcPr>
            <w:tcW w:w="8297" w:type="dxa"/>
            <w:gridSpan w:val="7"/>
            <w:vAlign w:val="center"/>
          </w:tcPr>
          <w:p>
            <w:pPr>
              <w:spacing w:line="240" w:lineRule="exact"/>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近14天内是否来自（或途径）疫情重点地区和高风险地区？</w:t>
            </w:r>
          </w:p>
          <w:p>
            <w:pPr>
              <w:spacing w:line="240" w:lineRule="exact"/>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□否     □是 ，到达时间为：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8297" w:type="dxa"/>
            <w:gridSpan w:val="7"/>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近14天内是否离开过常州？ □否   □是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离开常州往</w:t>
            </w:r>
          </w:p>
        </w:tc>
        <w:tc>
          <w:tcPr>
            <w:tcW w:w="2122" w:type="dxa"/>
            <w:gridSpan w:val="2"/>
            <w:vAlign w:val="center"/>
          </w:tcPr>
          <w:p>
            <w:pPr>
              <w:jc w:val="center"/>
              <w:rPr>
                <w:rFonts w:asciiTheme="majorEastAsia" w:hAnsiTheme="majorEastAsia" w:eastAsiaTheme="majorEastAsia"/>
                <w:sz w:val="24"/>
                <w:szCs w:val="24"/>
              </w:rPr>
            </w:pPr>
          </w:p>
        </w:tc>
        <w:tc>
          <w:tcPr>
            <w:tcW w:w="1565" w:type="dxa"/>
            <w:gridSpan w:val="3"/>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返常日期</w:t>
            </w:r>
          </w:p>
        </w:tc>
        <w:tc>
          <w:tcPr>
            <w:tcW w:w="2914" w:type="dxa"/>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途径（换乘）</w:t>
            </w:r>
          </w:p>
        </w:tc>
        <w:tc>
          <w:tcPr>
            <w:tcW w:w="2122" w:type="dxa"/>
            <w:gridSpan w:val="2"/>
            <w:vAlign w:val="center"/>
          </w:tcPr>
          <w:p>
            <w:pPr>
              <w:jc w:val="center"/>
              <w:rPr>
                <w:rFonts w:asciiTheme="majorEastAsia" w:hAnsiTheme="majorEastAsia" w:eastAsiaTheme="majorEastAsia"/>
                <w:sz w:val="24"/>
                <w:szCs w:val="24"/>
              </w:rPr>
            </w:pPr>
          </w:p>
        </w:tc>
        <w:tc>
          <w:tcPr>
            <w:tcW w:w="1565" w:type="dxa"/>
            <w:gridSpan w:val="3"/>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途径日期</w:t>
            </w:r>
          </w:p>
        </w:tc>
        <w:tc>
          <w:tcPr>
            <w:tcW w:w="2914" w:type="dxa"/>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567" w:hRule="atLeast"/>
          <w:jc w:val="center"/>
        </w:trPr>
        <w:tc>
          <w:tcPr>
            <w:tcW w:w="8297" w:type="dxa"/>
            <w:gridSpan w:val="7"/>
            <w:vAlign w:val="center"/>
          </w:tcPr>
          <w:p>
            <w:pPr>
              <w:spacing w:line="240" w:lineRule="exact"/>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近14天内是否有与来自疫情重点地区和高风险地区的人员接触情况？</w:t>
            </w:r>
          </w:p>
          <w:p>
            <w:pPr>
              <w:spacing w:line="240" w:lineRule="exact"/>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□否 □是 ，接触时间为：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444" w:hRule="atLeast"/>
          <w:jc w:val="center"/>
        </w:trPr>
        <w:tc>
          <w:tcPr>
            <w:tcW w:w="8297" w:type="dxa"/>
            <w:gridSpan w:val="7"/>
            <w:vAlign w:val="center"/>
          </w:tcPr>
          <w:p>
            <w:pPr>
              <w:ind w:firstLine="480" w:firstLineChars="200"/>
              <w:rPr>
                <w:rFonts w:asciiTheme="majorEastAsia" w:hAnsiTheme="majorEastAsia" w:eastAsiaTheme="majorEastAsia"/>
                <w:sz w:val="24"/>
                <w:szCs w:val="24"/>
              </w:rPr>
            </w:pPr>
            <w:r>
              <w:rPr>
                <w:rFonts w:hint="eastAsia" w:asciiTheme="majorEastAsia" w:hAnsiTheme="majorEastAsia" w:eastAsiaTheme="majorEastAsia"/>
                <w:sz w:val="24"/>
                <w:szCs w:val="24"/>
              </w:rPr>
              <w:t>本人承诺以上信息真实准确。如有不实，愿承担由此引起的一切后果及法律责任。</w:t>
            </w:r>
          </w:p>
          <w:p>
            <w:pPr>
              <w:rPr>
                <w:rFonts w:asciiTheme="majorEastAsia" w:hAnsiTheme="majorEastAsia" w:eastAsiaTheme="majorEastAsia"/>
                <w:sz w:val="24"/>
                <w:szCs w:val="24"/>
              </w:rPr>
            </w:pPr>
          </w:p>
          <w:p>
            <w:pPr>
              <w:rPr>
                <w:rFonts w:asciiTheme="majorEastAsia" w:hAnsiTheme="majorEastAsia" w:eastAsiaTheme="majorEastAsia"/>
                <w:sz w:val="24"/>
                <w:szCs w:val="24"/>
              </w:rPr>
            </w:pPr>
            <w:r>
              <w:rPr>
                <w:rFonts w:hint="eastAsia" w:asciiTheme="majorEastAsia" w:hAnsiTheme="majorEastAsia" w:eastAsiaTheme="majorEastAsia"/>
                <w:sz w:val="24"/>
                <w:szCs w:val="24"/>
              </w:rPr>
              <w:t xml:space="preserve">申报人（签名）： </w:t>
            </w:r>
          </w:p>
          <w:p>
            <w:pPr>
              <w:rPr>
                <w:rFonts w:asciiTheme="majorEastAsia" w:hAnsiTheme="majorEastAsia" w:eastAsiaTheme="majorEastAsia"/>
                <w:sz w:val="24"/>
                <w:szCs w:val="24"/>
              </w:rPr>
            </w:pPr>
          </w:p>
          <w:p>
            <w:pPr>
              <w:rPr>
                <w:rFonts w:asciiTheme="majorEastAsia" w:hAnsiTheme="majorEastAsia" w:eastAsiaTheme="majorEastAsia"/>
                <w:sz w:val="24"/>
                <w:szCs w:val="24"/>
              </w:rPr>
            </w:pPr>
            <w:r>
              <w:rPr>
                <w:rFonts w:hint="eastAsia" w:asciiTheme="majorEastAsia" w:hAnsiTheme="majorEastAsia" w:eastAsiaTheme="majorEastAsia"/>
                <w:sz w:val="24"/>
                <w:szCs w:val="24"/>
              </w:rPr>
              <w:t>单位（公章）</w:t>
            </w:r>
          </w:p>
          <w:p>
            <w:pPr>
              <w:ind w:firstLine="4920" w:firstLineChars="2050"/>
              <w:rPr>
                <w:rFonts w:asciiTheme="majorEastAsia" w:hAnsiTheme="majorEastAsia" w:eastAsiaTheme="majorEastAsia"/>
                <w:sz w:val="24"/>
                <w:szCs w:val="24"/>
              </w:rPr>
            </w:pPr>
            <w:r>
              <w:rPr>
                <w:rFonts w:hint="eastAsia" w:asciiTheme="majorEastAsia" w:hAnsiTheme="majorEastAsia" w:eastAsiaTheme="majorEastAsia"/>
                <w:sz w:val="24"/>
                <w:szCs w:val="24"/>
              </w:rPr>
              <w:t>日期：</w:t>
            </w:r>
          </w:p>
        </w:tc>
      </w:tr>
    </w:tbl>
    <w:p>
      <w:pPr>
        <w:overflowPunct w:val="0"/>
        <w:spacing w:line="360" w:lineRule="exact"/>
        <w:ind w:firstLine="482" w:firstLineChars="200"/>
        <w:rPr>
          <w:rFonts w:asciiTheme="majorEastAsia" w:hAnsiTheme="majorEastAsia" w:eastAsiaTheme="majorEastAsia"/>
          <w:b/>
          <w:sz w:val="24"/>
          <w:szCs w:val="24"/>
        </w:rPr>
      </w:pPr>
      <w:r>
        <w:rPr>
          <w:rFonts w:hint="eastAsia" w:asciiTheme="majorEastAsia" w:hAnsiTheme="majorEastAsia" w:eastAsiaTheme="majorEastAsia"/>
          <w:b/>
          <w:sz w:val="24"/>
          <w:szCs w:val="24"/>
        </w:rPr>
        <w:t>存在瞒报或审查不严的企业，一经发现将严肃处理，在诚信体系中予以记录，并报有关部门依法追究责任。</w:t>
      </w:r>
    </w:p>
    <w:p>
      <w:pPr>
        <w:widowControl/>
        <w:jc w:val="left"/>
        <w:rPr>
          <w:rFonts w:ascii="黑体"/>
          <w:b/>
          <w:sz w:val="32"/>
          <w:szCs w:val="24"/>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Open Sans">
    <w:altName w:val="宋体"/>
    <w:panose1 w:val="00000000000000000000"/>
    <w:charset w:val="00"/>
    <w:family w:val="auto"/>
    <w:pitch w:val="default"/>
    <w:sig w:usb0="00000000" w:usb1="00000000" w:usb2="00000000" w:usb3="00000000" w:csb0="00040001" w:csb1="00000000"/>
  </w:font>
  <w:font w:name="Helvetica">
    <w:panose1 w:val="020B0604020202020204"/>
    <w:charset w:val="00"/>
    <w:family w:val="swiss"/>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CD51A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next w:val="1"/>
    <w:qFormat/>
    <w:uiPriority w:val="0"/>
    <w:pPr>
      <w:keepNext/>
      <w:jc w:val="center"/>
      <w:outlineLvl w:val="0"/>
    </w:pPr>
    <w:rPr>
      <w:rFonts w:ascii="黑体" w:hAnsi="Times New Roman" w:eastAsia="宋体" w:cs="Times New Roman"/>
      <w:b/>
      <w:kern w:val="2"/>
      <w:sz w:val="32"/>
      <w:szCs w:val="24"/>
      <w:lang w:val="en-US" w:eastAsia="zh-CN" w:bidi="ar-SA"/>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customStyle="1" w:styleId="2">
    <w:name w:val="首行缩进"/>
    <w:basedOn w:val="1"/>
    <w:qFormat/>
    <w:uiPriority w:val="0"/>
    <w:pPr>
      <w:ind w:firstLine="480" w:firstLineChars="200"/>
    </w:pPr>
    <w:rPr>
      <w:lang w:val="zh-CN"/>
    </w:rPr>
  </w:style>
  <w:style w:type="paragraph" w:styleId="4">
    <w:name w:val="footer"/>
    <w:basedOn w:val="1"/>
    <w:qFormat/>
    <w:uiPriority w:val="0"/>
    <w:pPr>
      <w:tabs>
        <w:tab w:val="center" w:pos="4153"/>
        <w:tab w:val="right" w:pos="8307"/>
      </w:tabs>
      <w:snapToGrid w:val="0"/>
      <w:jc w:val="left"/>
    </w:pPr>
    <w:rPr>
      <w:rFonts w:asciiTheme="minorHAnsi" w:hAnsiTheme="minorHAnsi" w:cstheme="minorBidi"/>
      <w:sz w:val="18"/>
      <w:szCs w:val="22"/>
    </w:rPr>
  </w:style>
  <w:style w:type="paragraph" w:styleId="5">
    <w:name w:val="header"/>
    <w:basedOn w:val="1"/>
    <w:qFormat/>
    <w:uiPriority w:val="0"/>
    <w:pPr>
      <w:pBdr>
        <w:bottom w:val="single" w:color="auto" w:sz="6" w:space="1"/>
      </w:pBdr>
      <w:tabs>
        <w:tab w:val="center" w:pos="4153"/>
        <w:tab w:val="right" w:pos="8307"/>
      </w:tabs>
      <w:snapToGrid w:val="0"/>
      <w:jc w:val="center"/>
    </w:pPr>
    <w:rPr>
      <w:sz w:val="18"/>
    </w:rPr>
  </w:style>
  <w:style w:type="paragraph" w:styleId="6">
    <w:name w:val="Normal (Web)"/>
    <w:basedOn w:val="1"/>
    <w:qFormat/>
    <w:uiPriority w:val="99"/>
    <w:pPr>
      <w:spacing w:before="100" w:beforeAutospacing="1" w:after="100" w:afterAutospacing="1"/>
      <w:jc w:val="left"/>
    </w:pPr>
    <w:rPr>
      <w:rFonts w:ascii="Calibri" w:hAnsi="Calibri"/>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TotalTime>
  <ScaleCrop>false</ScaleCrop>
  <LinksUpToDate>false</LinksUpToDate>
  <CharactersWithSpaces>0</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2021-12-23T09:24:06Z</dcterms:created>
  <dc:creator>Administrator</dc:creator>
  <cp:lastModifiedBy>距离</cp:lastModifiedBy>
  <dcterms:modified xsi:type="dcterms:W3CDTF">2021-12-23T09:33:01Z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0F100AAF4E374A32972D0C7BB417053D</vt:lpwstr>
  </property>
</Properties>
</file>