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rPr>
          <w:rFonts w:ascii="宋体" w:hAnsi="宋体" w:cstheme="minorEastAsia"/>
          <w:b/>
          <w:szCs w:val="21"/>
        </w:rPr>
      </w:pPr>
    </w:p>
    <w:p>
      <w:pPr>
        <w:snapToGrid w:val="0"/>
        <w:jc w:val="center"/>
        <w:rPr>
          <w:rFonts w:ascii="宋体" w:hAnsi="宋体"/>
          <w:b/>
          <w:color w:val="000000" w:themeColor="text1"/>
          <w:szCs w:val="21"/>
          <w14:textFill>
            <w14:solidFill>
              <w14:schemeClr w14:val="tx1"/>
            </w14:solidFill>
          </w14:textFill>
        </w:rPr>
      </w:pPr>
      <w:r>
        <w:rPr>
          <w:rFonts w:hint="eastAsia" w:ascii="宋体" w:hAnsi="宋体" w:cstheme="minorEastAsia"/>
          <w:b/>
          <w:color w:val="000000" w:themeColor="text1"/>
          <w:szCs w:val="21"/>
          <w14:textFill>
            <w14:solidFill>
              <w14:schemeClr w14:val="tx1"/>
            </w14:solidFill>
          </w14:textFill>
        </w:rPr>
        <w:t>招标公告</w:t>
      </w:r>
    </w:p>
    <w:p>
      <w:pPr>
        <w:pBdr>
          <w:top w:val="single" w:color="auto" w:sz="4" w:space="1"/>
          <w:left w:val="single" w:color="auto" w:sz="4" w:space="4"/>
          <w:bottom w:val="single" w:color="auto" w:sz="4" w:space="1"/>
          <w:right w:val="single" w:color="auto" w:sz="4" w:space="4"/>
        </w:pBdr>
        <w:ind w:firstLine="420" w:firstLineChars="200"/>
        <w:rPr>
          <w:rFonts w:ascii="宋体" w:hAnsi="宋体"/>
          <w:szCs w:val="21"/>
        </w:rPr>
      </w:pPr>
      <w:r>
        <w:rPr>
          <w:rFonts w:ascii="宋体" w:hAnsi="宋体"/>
          <w:szCs w:val="21"/>
        </w:rPr>
        <w:t>项目概况</w:t>
      </w:r>
    </w:p>
    <w:p>
      <w:pPr>
        <w:pBdr>
          <w:top w:val="single" w:color="auto" w:sz="4" w:space="1"/>
          <w:left w:val="single" w:color="auto" w:sz="4" w:space="4"/>
          <w:bottom w:val="single" w:color="auto" w:sz="4" w:space="1"/>
          <w:right w:val="single" w:color="auto" w:sz="4" w:space="4"/>
        </w:pBdr>
        <w:ind w:firstLine="420" w:firstLineChars="200"/>
        <w:rPr>
          <w:rFonts w:ascii="宋体" w:hAnsi="宋体"/>
          <w:szCs w:val="21"/>
        </w:rPr>
      </w:pPr>
      <w:r>
        <w:rPr>
          <w:rFonts w:hint="eastAsia" w:ascii="宋体" w:hAnsi="宋体"/>
          <w:szCs w:val="21"/>
          <w:u w:val="single"/>
        </w:rPr>
        <w:t>金坛区中兴路西侧金桂东路北侧地块开发项目精神堡垒、道旗等标识物制作安装</w:t>
      </w:r>
      <w:r>
        <w:rPr>
          <w:rFonts w:ascii="宋体" w:hAnsi="宋体"/>
          <w:szCs w:val="21"/>
        </w:rPr>
        <w:t>采购项目的潜在供应商应在</w:t>
      </w:r>
      <w:r>
        <w:rPr>
          <w:rFonts w:ascii="宋体" w:hAnsi="宋体"/>
          <w:szCs w:val="21"/>
          <w:u w:val="single"/>
        </w:rPr>
        <w:t>常州建瀚工程咨询有限公司招标采购中心（建设银行兰陵支行大楼三楼（东南角金沙会足道电梯大厅上楼））</w:t>
      </w:r>
      <w:r>
        <w:rPr>
          <w:rFonts w:ascii="宋体" w:hAnsi="宋体"/>
          <w:szCs w:val="21"/>
        </w:rPr>
        <w:t>获取采购文件，并于</w:t>
      </w:r>
      <w:r>
        <w:rPr>
          <w:rFonts w:hint="eastAsia" w:ascii="宋体" w:hAnsi="宋体"/>
          <w:szCs w:val="21"/>
        </w:rPr>
        <w:t>2021年12月6日下午14：00</w:t>
      </w:r>
      <w:r>
        <w:rPr>
          <w:rFonts w:ascii="宋体" w:hAnsi="宋体"/>
          <w:bCs/>
          <w:szCs w:val="21"/>
        </w:rPr>
        <w:t>（北京时间）前提交响应文件</w:t>
      </w:r>
      <w:r>
        <w:rPr>
          <w:rFonts w:ascii="宋体" w:hAnsi="宋体"/>
          <w:szCs w:val="21"/>
        </w:rPr>
        <w:t>。</w:t>
      </w:r>
    </w:p>
    <w:p>
      <w:pPr>
        <w:pStyle w:val="2"/>
        <w:spacing w:before="0" w:after="0" w:line="440" w:lineRule="exact"/>
        <w:rPr>
          <w:rFonts w:ascii="宋体" w:hAnsi="宋体" w:eastAsia="宋体"/>
          <w:b w:val="0"/>
          <w:sz w:val="21"/>
          <w:szCs w:val="21"/>
        </w:rPr>
      </w:pPr>
      <w:bookmarkStart w:id="0" w:name="_Toc35393798"/>
      <w:bookmarkStart w:id="1" w:name="_Toc28359089"/>
      <w:bookmarkStart w:id="2" w:name="_Toc28359012"/>
      <w:bookmarkStart w:id="3" w:name="_Toc35393629"/>
      <w:r>
        <w:rPr>
          <w:rFonts w:ascii="宋体" w:hAnsi="宋体" w:eastAsia="宋体"/>
          <w:b w:val="0"/>
          <w:sz w:val="21"/>
          <w:szCs w:val="21"/>
        </w:rPr>
        <w:t>一、项目基本情况</w:t>
      </w:r>
      <w:bookmarkEnd w:id="0"/>
      <w:bookmarkEnd w:id="1"/>
      <w:bookmarkEnd w:id="2"/>
      <w:bookmarkEnd w:id="3"/>
    </w:p>
    <w:p>
      <w:pPr>
        <w:spacing w:line="440" w:lineRule="exact"/>
        <w:ind w:firstLine="420" w:firstLineChars="200"/>
        <w:rPr>
          <w:rFonts w:ascii="宋体" w:hAnsi="宋体"/>
          <w:szCs w:val="21"/>
        </w:rPr>
      </w:pPr>
      <w:r>
        <w:rPr>
          <w:rFonts w:ascii="宋体" w:hAnsi="宋体"/>
          <w:szCs w:val="21"/>
        </w:rPr>
        <w:t>项目编号：CJC1202111010号</w:t>
      </w:r>
    </w:p>
    <w:p>
      <w:pPr>
        <w:spacing w:line="440" w:lineRule="exact"/>
        <w:ind w:firstLine="420" w:firstLineChars="200"/>
        <w:rPr>
          <w:rFonts w:ascii="宋体" w:hAnsi="宋体"/>
          <w:szCs w:val="21"/>
          <w:u w:val="single"/>
        </w:rPr>
      </w:pPr>
      <w:r>
        <w:rPr>
          <w:rFonts w:ascii="宋体" w:hAnsi="宋体"/>
          <w:szCs w:val="21"/>
        </w:rPr>
        <w:t>项目名称：</w:t>
      </w:r>
      <w:r>
        <w:rPr>
          <w:rFonts w:hint="eastAsia" w:ascii="宋体" w:hAnsi="宋体"/>
          <w:szCs w:val="21"/>
        </w:rPr>
        <w:t>金坛区中兴路西侧金桂东路北侧地块开发项目精神堡垒、道旗等标识物制作安装</w:t>
      </w:r>
    </w:p>
    <w:p>
      <w:pPr>
        <w:spacing w:line="440" w:lineRule="exact"/>
        <w:ind w:firstLine="420" w:firstLineChars="200"/>
        <w:rPr>
          <w:rFonts w:ascii="宋体" w:hAnsi="宋体"/>
          <w:szCs w:val="21"/>
        </w:rPr>
      </w:pPr>
      <w:r>
        <w:rPr>
          <w:rFonts w:ascii="宋体" w:hAnsi="宋体"/>
          <w:szCs w:val="21"/>
        </w:rPr>
        <w:t>预算金额：</w:t>
      </w:r>
      <w:r>
        <w:rPr>
          <w:rFonts w:hint="eastAsia" w:ascii="宋体" w:hAnsi="宋体"/>
          <w:szCs w:val="21"/>
        </w:rPr>
        <w:t>212400.00</w:t>
      </w:r>
      <w:r>
        <w:rPr>
          <w:rFonts w:ascii="宋体" w:hAnsi="宋体"/>
          <w:szCs w:val="21"/>
        </w:rPr>
        <w:t xml:space="preserve">元 </w:t>
      </w:r>
    </w:p>
    <w:p>
      <w:pPr>
        <w:spacing w:line="440" w:lineRule="exact"/>
        <w:ind w:firstLine="420" w:firstLineChars="200"/>
        <w:rPr>
          <w:rFonts w:ascii="宋体" w:hAnsi="宋体"/>
          <w:szCs w:val="21"/>
        </w:rPr>
      </w:pPr>
      <w:r>
        <w:rPr>
          <w:rFonts w:ascii="宋体" w:hAnsi="宋体"/>
          <w:szCs w:val="21"/>
        </w:rPr>
        <w:t>最高限价</w:t>
      </w:r>
      <w:r>
        <w:rPr>
          <w:rFonts w:hint="eastAsia" w:ascii="宋体" w:hAnsi="宋体"/>
          <w:szCs w:val="21"/>
        </w:rPr>
        <w:t>：212400.00</w:t>
      </w:r>
      <w:r>
        <w:rPr>
          <w:rFonts w:ascii="宋体" w:hAnsi="宋体"/>
          <w:szCs w:val="21"/>
        </w:rPr>
        <w:t>元</w:t>
      </w:r>
    </w:p>
    <w:p>
      <w:pPr>
        <w:spacing w:line="440" w:lineRule="exact"/>
        <w:ind w:firstLine="420" w:firstLineChars="200"/>
        <w:rPr>
          <w:rFonts w:ascii="宋体" w:hAnsi="宋体"/>
          <w:szCs w:val="21"/>
          <w:u w:val="single"/>
        </w:rPr>
      </w:pPr>
      <w:r>
        <w:rPr>
          <w:rFonts w:ascii="宋体" w:hAnsi="宋体"/>
          <w:szCs w:val="21"/>
        </w:rPr>
        <w:t>采购需求：</w:t>
      </w:r>
      <w:r>
        <w:rPr>
          <w:rFonts w:hint="eastAsia" w:ascii="宋体" w:hAnsi="宋体"/>
          <w:szCs w:val="21"/>
        </w:rPr>
        <w:t>详见招标文件第六章。</w:t>
      </w:r>
    </w:p>
    <w:p>
      <w:pPr>
        <w:spacing w:line="440" w:lineRule="exact"/>
        <w:ind w:firstLine="420" w:firstLineChars="200"/>
        <w:rPr>
          <w:rFonts w:ascii="宋体" w:hAnsi="宋体"/>
          <w:szCs w:val="21"/>
        </w:rPr>
      </w:pPr>
      <w:r>
        <w:rPr>
          <w:rFonts w:ascii="宋体" w:hAnsi="宋体"/>
          <w:szCs w:val="21"/>
        </w:rPr>
        <w:t>合同履行期限：</w:t>
      </w:r>
      <w:r>
        <w:rPr>
          <w:rFonts w:hint="eastAsia" w:ascii="宋体" w:hAnsi="宋体" w:cs="仿宋_GB2312"/>
          <w:bCs/>
          <w:spacing w:val="2"/>
          <w:szCs w:val="21"/>
          <w:lang w:val="zh-CN"/>
        </w:rPr>
        <w:t>合同签订后20日内，具体以甲方要求为准。</w:t>
      </w:r>
    </w:p>
    <w:p>
      <w:pPr>
        <w:spacing w:line="440" w:lineRule="exact"/>
        <w:ind w:firstLine="420" w:firstLineChars="200"/>
        <w:rPr>
          <w:rFonts w:ascii="宋体" w:hAnsi="宋体"/>
          <w:szCs w:val="21"/>
        </w:rPr>
      </w:pPr>
      <w:r>
        <w:rPr>
          <w:rFonts w:ascii="宋体" w:hAnsi="宋体"/>
          <w:szCs w:val="21"/>
        </w:rPr>
        <w:t>本项目不接受联合体</w:t>
      </w:r>
    </w:p>
    <w:p>
      <w:pPr>
        <w:pStyle w:val="2"/>
        <w:spacing w:before="0" w:after="0" w:line="440" w:lineRule="exact"/>
        <w:rPr>
          <w:rFonts w:ascii="宋体" w:hAnsi="宋体" w:eastAsia="宋体"/>
          <w:b w:val="0"/>
          <w:sz w:val="21"/>
          <w:szCs w:val="21"/>
        </w:rPr>
      </w:pPr>
      <w:bookmarkStart w:id="4" w:name="_Toc28359013"/>
      <w:bookmarkStart w:id="5" w:name="_Toc35393630"/>
      <w:bookmarkStart w:id="6" w:name="_Toc28359090"/>
      <w:bookmarkStart w:id="7" w:name="_Toc35393799"/>
      <w:r>
        <w:rPr>
          <w:rFonts w:ascii="宋体" w:hAnsi="宋体" w:eastAsia="宋体"/>
          <w:b w:val="0"/>
          <w:sz w:val="21"/>
          <w:szCs w:val="21"/>
        </w:rPr>
        <w:t>二、申请人的资格要求：</w:t>
      </w:r>
      <w:bookmarkEnd w:id="4"/>
      <w:bookmarkEnd w:id="5"/>
      <w:bookmarkEnd w:id="6"/>
      <w:bookmarkEnd w:id="7"/>
    </w:p>
    <w:p>
      <w:pPr>
        <w:spacing w:line="440" w:lineRule="exact"/>
        <w:ind w:firstLine="420" w:firstLineChars="200"/>
        <w:rPr>
          <w:rFonts w:ascii="宋体" w:hAnsi="宋体"/>
          <w:szCs w:val="21"/>
        </w:rPr>
      </w:pPr>
      <w:r>
        <w:rPr>
          <w:rFonts w:ascii="宋体" w:hAnsi="宋体"/>
          <w:szCs w:val="21"/>
        </w:rPr>
        <w:t>1.满足《中华人民共和国政府采购法》第二十二条规定；</w:t>
      </w:r>
    </w:p>
    <w:p>
      <w:pPr>
        <w:spacing w:line="440" w:lineRule="exact"/>
        <w:ind w:firstLine="420" w:firstLineChars="200"/>
        <w:rPr>
          <w:rFonts w:ascii="宋体" w:hAnsi="宋体"/>
          <w:szCs w:val="21"/>
        </w:rPr>
      </w:pPr>
      <w:bookmarkStart w:id="8" w:name="_Toc28359014"/>
      <w:bookmarkStart w:id="9" w:name="_Toc28359091"/>
      <w:r>
        <w:rPr>
          <w:rFonts w:ascii="宋体" w:hAnsi="宋体"/>
          <w:szCs w:val="21"/>
        </w:rPr>
        <w:t>2.落实政府采购政策需满足的资格要求：无</w:t>
      </w:r>
    </w:p>
    <w:p>
      <w:pPr>
        <w:spacing w:line="440" w:lineRule="exact"/>
        <w:ind w:firstLine="420" w:firstLineChars="200"/>
        <w:rPr>
          <w:rFonts w:ascii="宋体" w:hAnsi="宋体"/>
          <w:szCs w:val="21"/>
        </w:rPr>
      </w:pPr>
      <w:r>
        <w:rPr>
          <w:rFonts w:ascii="宋体" w:hAnsi="宋体"/>
          <w:szCs w:val="21"/>
        </w:rPr>
        <w:t>3.本项目的特定资格要求：</w:t>
      </w:r>
    </w:p>
    <w:p>
      <w:pPr>
        <w:spacing w:line="440" w:lineRule="exact"/>
        <w:ind w:firstLine="420" w:firstLineChars="200"/>
        <w:rPr>
          <w:rFonts w:ascii="宋体" w:hAnsi="宋体"/>
          <w:szCs w:val="21"/>
        </w:rPr>
      </w:pPr>
      <w:r>
        <w:rPr>
          <w:rFonts w:ascii="宋体" w:hAnsi="宋体"/>
          <w:szCs w:val="21"/>
        </w:rPr>
        <w:t xml:space="preserve">（1）未被“信用中国”网站（WWW.creditchina.gov.cn）或“中国政府采购网”网站（www.ccgp.gov.cn）列入失信被执行人、重大税收违法案件当事人名单、政府采购严重失信行为记录名单； </w:t>
      </w:r>
    </w:p>
    <w:p>
      <w:pPr>
        <w:spacing w:line="440" w:lineRule="exact"/>
        <w:ind w:firstLine="420" w:firstLineChars="200"/>
        <w:rPr>
          <w:rFonts w:ascii="宋体" w:hAnsi="宋体"/>
          <w:szCs w:val="21"/>
        </w:rPr>
      </w:pPr>
      <w:r>
        <w:rPr>
          <w:rFonts w:ascii="宋体" w:hAnsi="宋体"/>
          <w:szCs w:val="21"/>
        </w:rPr>
        <w:t>（2）单位负责人为同一人或者存在直接控股、管理关系的不同供应商（包含法定代表人为同一个人的两个及两个以上法人，母公司、全资子公司及其控股公司），不得参加同一合同项下的政府采购活动。</w:t>
      </w:r>
    </w:p>
    <w:p>
      <w:pPr>
        <w:pStyle w:val="2"/>
        <w:spacing w:before="0" w:after="0" w:line="440" w:lineRule="exact"/>
        <w:rPr>
          <w:rFonts w:ascii="宋体" w:hAnsi="宋体" w:eastAsia="宋体"/>
          <w:b w:val="0"/>
          <w:sz w:val="21"/>
          <w:szCs w:val="21"/>
        </w:rPr>
      </w:pPr>
      <w:bookmarkStart w:id="10" w:name="_Toc35393631"/>
      <w:bookmarkStart w:id="11" w:name="_Toc35393800"/>
      <w:r>
        <w:rPr>
          <w:rFonts w:ascii="宋体" w:hAnsi="宋体" w:eastAsia="宋体"/>
          <w:b w:val="0"/>
          <w:sz w:val="21"/>
          <w:szCs w:val="21"/>
        </w:rPr>
        <w:t>三、获取采购文件</w:t>
      </w:r>
      <w:bookmarkEnd w:id="8"/>
      <w:bookmarkEnd w:id="9"/>
      <w:bookmarkEnd w:id="10"/>
      <w:bookmarkEnd w:id="11"/>
    </w:p>
    <w:p>
      <w:pPr>
        <w:spacing w:line="440" w:lineRule="exact"/>
        <w:ind w:firstLine="540"/>
        <w:rPr>
          <w:rFonts w:ascii="宋体" w:hAnsi="宋体"/>
          <w:szCs w:val="21"/>
        </w:rPr>
      </w:pPr>
      <w:r>
        <w:rPr>
          <w:rFonts w:ascii="宋体" w:hAnsi="宋体"/>
          <w:szCs w:val="21"/>
        </w:rPr>
        <w:t>时间：2021年</w:t>
      </w:r>
      <w:r>
        <w:rPr>
          <w:rFonts w:hint="eastAsia" w:ascii="宋体" w:hAnsi="宋体"/>
          <w:szCs w:val="21"/>
        </w:rPr>
        <w:t>11</w:t>
      </w:r>
      <w:r>
        <w:rPr>
          <w:rFonts w:ascii="宋体" w:hAnsi="宋体"/>
          <w:szCs w:val="21"/>
        </w:rPr>
        <w:t>月</w:t>
      </w:r>
      <w:r>
        <w:rPr>
          <w:rFonts w:hint="eastAsia" w:ascii="宋体" w:hAnsi="宋体"/>
          <w:szCs w:val="21"/>
        </w:rPr>
        <w:t>23</w:t>
      </w:r>
      <w:r>
        <w:rPr>
          <w:rFonts w:ascii="宋体" w:hAnsi="宋体"/>
          <w:szCs w:val="21"/>
        </w:rPr>
        <w:t>日至2021年</w:t>
      </w:r>
      <w:r>
        <w:rPr>
          <w:rFonts w:hint="eastAsia" w:ascii="宋体" w:hAnsi="宋体"/>
          <w:szCs w:val="21"/>
        </w:rPr>
        <w:t>11</w:t>
      </w:r>
      <w:r>
        <w:rPr>
          <w:rFonts w:ascii="宋体" w:hAnsi="宋体"/>
          <w:szCs w:val="21"/>
        </w:rPr>
        <w:t>月</w:t>
      </w:r>
      <w:r>
        <w:rPr>
          <w:rFonts w:hint="eastAsia" w:ascii="宋体" w:hAnsi="宋体"/>
          <w:szCs w:val="21"/>
        </w:rPr>
        <w:t>29</w:t>
      </w:r>
      <w:r>
        <w:rPr>
          <w:rFonts w:ascii="宋体" w:hAnsi="宋体"/>
          <w:szCs w:val="21"/>
        </w:rPr>
        <w:t>日，每天上午9:00至11:30，下午14:</w:t>
      </w:r>
      <w:r>
        <w:rPr>
          <w:rFonts w:hint="eastAsia" w:ascii="宋体" w:hAnsi="宋体"/>
          <w:szCs w:val="21"/>
        </w:rPr>
        <w:t>0</w:t>
      </w:r>
      <w:r>
        <w:rPr>
          <w:rFonts w:ascii="宋体" w:hAnsi="宋体"/>
          <w:szCs w:val="21"/>
        </w:rPr>
        <w:t>0至17:00（北京时间，法定节假日除外 ）</w:t>
      </w:r>
    </w:p>
    <w:p>
      <w:pPr>
        <w:spacing w:line="440" w:lineRule="exact"/>
        <w:ind w:firstLine="540"/>
        <w:rPr>
          <w:rFonts w:ascii="宋体" w:hAnsi="宋体"/>
          <w:szCs w:val="21"/>
          <w:u w:val="single"/>
        </w:rPr>
      </w:pPr>
      <w:r>
        <w:rPr>
          <w:rFonts w:ascii="宋体" w:hAnsi="宋体"/>
          <w:szCs w:val="21"/>
        </w:rPr>
        <w:t>地点：常州建瀚工程咨询有限公司（建设银行兰陵支行大楼三楼（东南角金沙会足道电梯大厅上楼））</w:t>
      </w:r>
    </w:p>
    <w:p>
      <w:pPr>
        <w:spacing w:line="440" w:lineRule="exact"/>
        <w:ind w:firstLine="540"/>
        <w:rPr>
          <w:rFonts w:ascii="宋体" w:hAnsi="宋体"/>
          <w:szCs w:val="21"/>
        </w:rPr>
      </w:pPr>
      <w:r>
        <w:rPr>
          <w:rFonts w:ascii="宋体" w:hAnsi="宋体"/>
          <w:szCs w:val="21"/>
        </w:rPr>
        <w:t>方式：现场获取</w:t>
      </w:r>
    </w:p>
    <w:p>
      <w:pPr>
        <w:pStyle w:val="8"/>
        <w:spacing w:line="440" w:lineRule="exact"/>
        <w:ind w:firstLine="1207" w:firstLineChars="575"/>
        <w:rPr>
          <w:rFonts w:ascii="宋体" w:hAnsi="宋体"/>
          <w:kern w:val="0"/>
          <w:szCs w:val="21"/>
        </w:rPr>
      </w:pPr>
      <w:r>
        <w:rPr>
          <w:rFonts w:hint="eastAsia" w:ascii="宋体" w:hAnsi="宋体"/>
          <w:kern w:val="0"/>
          <w:szCs w:val="21"/>
        </w:rPr>
        <w:t>注：获取招标文件需提供的资料（加盖公章）：</w:t>
      </w:r>
    </w:p>
    <w:p>
      <w:pPr>
        <w:pStyle w:val="8"/>
        <w:spacing w:line="440" w:lineRule="exact"/>
        <w:ind w:firstLine="1207" w:firstLineChars="575"/>
        <w:rPr>
          <w:rFonts w:ascii="宋体" w:hAnsi="宋体"/>
          <w:kern w:val="0"/>
          <w:szCs w:val="21"/>
        </w:rPr>
      </w:pPr>
      <w:r>
        <w:rPr>
          <w:rFonts w:hint="eastAsia" w:ascii="宋体" w:hAnsi="宋体"/>
          <w:kern w:val="0"/>
          <w:szCs w:val="21"/>
        </w:rPr>
        <w:t>1、文件领取登记表（见附件1）</w:t>
      </w:r>
    </w:p>
    <w:p>
      <w:pPr>
        <w:spacing w:line="440" w:lineRule="exact"/>
        <w:ind w:firstLine="1165" w:firstLineChars="555"/>
        <w:rPr>
          <w:rFonts w:ascii="宋体" w:hAnsi="宋体"/>
          <w:kern w:val="0"/>
          <w:szCs w:val="21"/>
        </w:rPr>
      </w:pPr>
      <w:r>
        <w:rPr>
          <w:rFonts w:ascii="宋体" w:hAnsi="宋体"/>
          <w:kern w:val="0"/>
          <w:szCs w:val="21"/>
        </w:rPr>
        <w:t>2</w:t>
      </w:r>
      <w:r>
        <w:rPr>
          <w:rFonts w:hint="eastAsia" w:ascii="宋体" w:hAnsi="宋体"/>
          <w:kern w:val="0"/>
          <w:szCs w:val="21"/>
        </w:rPr>
        <w:t>、法定代表人及授权委托人身份证（复印件加盖公章）。</w:t>
      </w:r>
    </w:p>
    <w:p>
      <w:pPr>
        <w:spacing w:line="440" w:lineRule="exact"/>
        <w:ind w:firstLine="1165" w:firstLineChars="555"/>
        <w:rPr>
          <w:rFonts w:ascii="宋体" w:hAnsi="宋体"/>
          <w:szCs w:val="21"/>
        </w:rPr>
      </w:pPr>
      <w:r>
        <w:rPr>
          <w:rFonts w:hint="eastAsia" w:ascii="宋体" w:hAnsi="宋体"/>
          <w:kern w:val="0"/>
          <w:szCs w:val="21"/>
        </w:rPr>
        <w:t>3、营业执照（复印件加盖公章）</w:t>
      </w:r>
    </w:p>
    <w:p>
      <w:pPr>
        <w:pStyle w:val="2"/>
        <w:spacing w:before="0" w:after="0" w:line="440" w:lineRule="exact"/>
        <w:rPr>
          <w:rFonts w:ascii="宋体" w:hAnsi="宋体" w:eastAsia="宋体"/>
          <w:b w:val="0"/>
          <w:sz w:val="21"/>
          <w:szCs w:val="21"/>
        </w:rPr>
      </w:pPr>
      <w:bookmarkStart w:id="12" w:name="_Toc28359015"/>
      <w:bookmarkStart w:id="13" w:name="_Toc35393632"/>
      <w:bookmarkStart w:id="14" w:name="_Toc35393801"/>
      <w:bookmarkStart w:id="15" w:name="_Toc28359092"/>
      <w:r>
        <w:rPr>
          <w:rFonts w:hint="eastAsia" w:ascii="宋体" w:hAnsi="宋体" w:eastAsia="宋体"/>
          <w:b w:val="0"/>
          <w:sz w:val="21"/>
          <w:szCs w:val="21"/>
        </w:rPr>
        <w:t>售价：500元（现金缴纳或微信、支付宝），招标文件售后一概不退。供应商递交的响应文件概不退还。一经报名，供应商不得更改单位名称。</w:t>
      </w:r>
    </w:p>
    <w:p>
      <w:pPr>
        <w:pStyle w:val="2"/>
        <w:spacing w:before="0" w:after="0" w:line="440" w:lineRule="exact"/>
        <w:rPr>
          <w:rFonts w:ascii="宋体" w:hAnsi="宋体" w:eastAsia="宋体"/>
          <w:b w:val="0"/>
          <w:sz w:val="21"/>
          <w:szCs w:val="21"/>
        </w:rPr>
      </w:pPr>
      <w:r>
        <w:rPr>
          <w:rFonts w:ascii="宋体" w:hAnsi="宋体" w:eastAsia="宋体"/>
          <w:b w:val="0"/>
          <w:sz w:val="21"/>
          <w:szCs w:val="21"/>
        </w:rPr>
        <w:t>四、响应文件提交</w:t>
      </w:r>
      <w:bookmarkEnd w:id="12"/>
      <w:bookmarkEnd w:id="13"/>
      <w:bookmarkEnd w:id="14"/>
      <w:bookmarkEnd w:id="15"/>
    </w:p>
    <w:p>
      <w:pPr>
        <w:spacing w:line="440" w:lineRule="exact"/>
        <w:ind w:firstLine="420" w:firstLineChars="200"/>
        <w:rPr>
          <w:rFonts w:ascii="宋体" w:hAnsi="宋体"/>
          <w:bCs/>
          <w:szCs w:val="21"/>
          <w:u w:val="single"/>
        </w:rPr>
      </w:pPr>
      <w:r>
        <w:rPr>
          <w:rFonts w:ascii="宋体" w:hAnsi="宋体"/>
          <w:szCs w:val="21"/>
        </w:rPr>
        <w:t>截止时间：</w:t>
      </w:r>
      <w:r>
        <w:rPr>
          <w:rFonts w:hint="eastAsia" w:ascii="宋体" w:hAnsi="宋体"/>
          <w:szCs w:val="21"/>
        </w:rPr>
        <w:t>2021年12月6日下午14：00</w:t>
      </w:r>
      <w:r>
        <w:rPr>
          <w:rFonts w:ascii="宋体" w:hAnsi="宋体"/>
          <w:bCs/>
          <w:szCs w:val="21"/>
        </w:rPr>
        <w:t>（北京时间）</w:t>
      </w:r>
    </w:p>
    <w:p>
      <w:pPr>
        <w:spacing w:line="440" w:lineRule="exact"/>
        <w:ind w:firstLine="420" w:firstLineChars="200"/>
        <w:rPr>
          <w:rFonts w:ascii="宋体" w:hAnsi="宋体"/>
          <w:bCs/>
          <w:szCs w:val="21"/>
          <w:u w:val="single"/>
        </w:rPr>
      </w:pPr>
      <w:r>
        <w:rPr>
          <w:rFonts w:ascii="宋体" w:hAnsi="宋体"/>
          <w:szCs w:val="21"/>
        </w:rPr>
        <w:t>地点：常州建瀚工程咨询有限公司（建设银行兰陵支行大楼三楼（东南角金沙会足道电梯大厅上楼））</w:t>
      </w:r>
    </w:p>
    <w:p>
      <w:pPr>
        <w:pStyle w:val="2"/>
        <w:spacing w:before="0" w:after="0" w:line="440" w:lineRule="exact"/>
        <w:rPr>
          <w:rFonts w:ascii="宋体" w:hAnsi="宋体" w:eastAsia="宋体"/>
          <w:b w:val="0"/>
          <w:sz w:val="21"/>
          <w:szCs w:val="21"/>
        </w:rPr>
      </w:pPr>
      <w:bookmarkStart w:id="16" w:name="_Toc28359093"/>
      <w:bookmarkStart w:id="17" w:name="_Toc35393633"/>
      <w:bookmarkStart w:id="18" w:name="_Toc28359016"/>
      <w:bookmarkStart w:id="19" w:name="_Toc35393802"/>
      <w:r>
        <w:rPr>
          <w:rFonts w:ascii="宋体" w:hAnsi="宋体" w:eastAsia="宋体"/>
          <w:b w:val="0"/>
          <w:sz w:val="21"/>
          <w:szCs w:val="21"/>
        </w:rPr>
        <w:t>五、开启</w:t>
      </w:r>
      <w:bookmarkEnd w:id="16"/>
      <w:bookmarkEnd w:id="17"/>
      <w:bookmarkEnd w:id="18"/>
      <w:bookmarkEnd w:id="19"/>
      <w:bookmarkStart w:id="42" w:name="_GoBack"/>
      <w:bookmarkEnd w:id="42"/>
    </w:p>
    <w:p>
      <w:pPr>
        <w:spacing w:line="440" w:lineRule="exact"/>
        <w:ind w:firstLine="420" w:firstLineChars="200"/>
        <w:rPr>
          <w:rFonts w:ascii="宋体" w:hAnsi="宋体"/>
          <w:bCs/>
          <w:szCs w:val="21"/>
          <w:u w:val="single"/>
        </w:rPr>
      </w:pPr>
      <w:r>
        <w:rPr>
          <w:rFonts w:ascii="宋体" w:hAnsi="宋体"/>
          <w:szCs w:val="21"/>
        </w:rPr>
        <w:t>时间：</w:t>
      </w:r>
      <w:r>
        <w:rPr>
          <w:rFonts w:hint="eastAsia" w:ascii="宋体" w:hAnsi="宋体"/>
          <w:szCs w:val="21"/>
        </w:rPr>
        <w:t>2021年12月6日下午14：00</w:t>
      </w:r>
      <w:r>
        <w:rPr>
          <w:rFonts w:ascii="宋体" w:hAnsi="宋体"/>
          <w:bCs/>
          <w:szCs w:val="21"/>
        </w:rPr>
        <w:t>（北京时间）</w:t>
      </w:r>
    </w:p>
    <w:p>
      <w:pPr>
        <w:spacing w:line="440" w:lineRule="exact"/>
        <w:ind w:firstLine="420" w:firstLineChars="200"/>
        <w:rPr>
          <w:rFonts w:ascii="宋体" w:hAnsi="宋体"/>
          <w:szCs w:val="21"/>
        </w:rPr>
      </w:pPr>
      <w:r>
        <w:rPr>
          <w:rFonts w:ascii="宋体" w:hAnsi="宋体"/>
          <w:szCs w:val="21"/>
        </w:rPr>
        <w:t>地点：</w:t>
      </w:r>
      <w:bookmarkStart w:id="20" w:name="_Toc35393634"/>
      <w:bookmarkStart w:id="21" w:name="_Toc28359017"/>
      <w:bookmarkStart w:id="22" w:name="_Toc28359094"/>
      <w:bookmarkStart w:id="23" w:name="_Toc35393803"/>
      <w:r>
        <w:rPr>
          <w:rFonts w:ascii="宋体" w:hAnsi="宋体"/>
          <w:szCs w:val="21"/>
        </w:rPr>
        <w:t>常州建瀚工程咨询有限公司（建设银行兰陵支行大楼三楼（东南角金沙会足道电梯大厅上楼））</w:t>
      </w:r>
    </w:p>
    <w:p>
      <w:pPr>
        <w:pStyle w:val="2"/>
        <w:spacing w:before="0" w:after="0" w:line="440" w:lineRule="exact"/>
        <w:rPr>
          <w:rFonts w:ascii="宋体" w:hAnsi="宋体" w:eastAsia="宋体"/>
          <w:b w:val="0"/>
          <w:bCs/>
          <w:sz w:val="21"/>
          <w:szCs w:val="21"/>
        </w:rPr>
      </w:pPr>
      <w:r>
        <w:rPr>
          <w:rFonts w:ascii="宋体" w:hAnsi="宋体" w:eastAsia="宋体"/>
          <w:b w:val="0"/>
          <w:bCs/>
          <w:sz w:val="21"/>
          <w:szCs w:val="21"/>
        </w:rPr>
        <w:t>六、公告期限</w:t>
      </w:r>
      <w:bookmarkEnd w:id="20"/>
      <w:bookmarkEnd w:id="21"/>
      <w:bookmarkEnd w:id="22"/>
      <w:bookmarkEnd w:id="23"/>
    </w:p>
    <w:p>
      <w:pPr>
        <w:spacing w:line="440" w:lineRule="exact"/>
        <w:ind w:firstLine="420" w:firstLineChars="200"/>
        <w:rPr>
          <w:rFonts w:ascii="宋体" w:hAnsi="宋体"/>
          <w:kern w:val="0"/>
          <w:szCs w:val="21"/>
        </w:rPr>
      </w:pPr>
      <w:r>
        <w:rPr>
          <w:rFonts w:ascii="宋体" w:hAnsi="宋体"/>
          <w:kern w:val="0"/>
          <w:szCs w:val="21"/>
        </w:rPr>
        <w:t>自本公告发布之日起</w:t>
      </w:r>
      <w:r>
        <w:rPr>
          <w:rFonts w:hint="eastAsia" w:ascii="宋体" w:hAnsi="宋体"/>
          <w:kern w:val="0"/>
          <w:szCs w:val="21"/>
        </w:rPr>
        <w:t>5</w:t>
      </w:r>
      <w:r>
        <w:rPr>
          <w:rFonts w:ascii="宋体" w:hAnsi="宋体"/>
          <w:kern w:val="0"/>
          <w:szCs w:val="21"/>
        </w:rPr>
        <w:t>个工作日。</w:t>
      </w:r>
    </w:p>
    <w:p>
      <w:pPr>
        <w:pStyle w:val="2"/>
        <w:spacing w:before="0" w:after="0" w:line="440" w:lineRule="exact"/>
        <w:rPr>
          <w:rFonts w:ascii="宋体" w:hAnsi="宋体" w:eastAsia="宋体"/>
          <w:b w:val="0"/>
          <w:sz w:val="21"/>
          <w:szCs w:val="21"/>
        </w:rPr>
      </w:pPr>
      <w:bookmarkStart w:id="24" w:name="_Toc35393635"/>
      <w:bookmarkStart w:id="25" w:name="_Toc35393804"/>
      <w:r>
        <w:rPr>
          <w:rFonts w:ascii="宋体" w:hAnsi="宋体" w:eastAsia="宋体"/>
          <w:b w:val="0"/>
          <w:sz w:val="21"/>
          <w:szCs w:val="21"/>
        </w:rPr>
        <w:t>七、其他补充事宜</w:t>
      </w:r>
      <w:bookmarkEnd w:id="24"/>
      <w:bookmarkEnd w:id="25"/>
    </w:p>
    <w:p>
      <w:pPr>
        <w:spacing w:line="360" w:lineRule="exact"/>
        <w:ind w:firstLine="422" w:firstLineChars="200"/>
        <w:rPr>
          <w:rFonts w:cs="宋体" w:asciiTheme="minorEastAsia" w:hAnsiTheme="minorEastAsia" w:eastAsiaTheme="minorEastAsia"/>
          <w:b/>
          <w:szCs w:val="21"/>
        </w:rPr>
      </w:pPr>
      <w:bookmarkStart w:id="26" w:name="_Toc28359095"/>
      <w:bookmarkStart w:id="27" w:name="_Toc35393636"/>
      <w:bookmarkStart w:id="28" w:name="_Toc35393805"/>
      <w:bookmarkStart w:id="29" w:name="_Toc28359018"/>
      <w:r>
        <w:rPr>
          <w:rFonts w:hint="eastAsia" w:cs="宋体" w:asciiTheme="minorEastAsia" w:hAnsiTheme="minorEastAsia" w:eastAsiaTheme="minorEastAsia"/>
          <w:b/>
          <w:szCs w:val="21"/>
        </w:rPr>
        <w:t>疫情防控措施</w:t>
      </w:r>
    </w:p>
    <w:p>
      <w:pPr>
        <w:spacing w:line="360" w:lineRule="exact"/>
        <w:ind w:firstLine="420" w:firstLineChars="200"/>
        <w:rPr>
          <w:rFonts w:ascii="宋体" w:hAnsi="宋体"/>
        </w:rPr>
      </w:pPr>
      <w:r>
        <w:rPr>
          <w:rFonts w:hint="eastAsia" w:ascii="宋体" w:hAnsi="宋体"/>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宋体" w:hAnsi="宋体"/>
        </w:rPr>
      </w:pPr>
      <w:r>
        <w:rPr>
          <w:rFonts w:hint="eastAsia" w:ascii="宋体" w:hAnsi="宋体"/>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宋体" w:hAnsi="宋体"/>
        </w:rPr>
      </w:pPr>
      <w:r>
        <w:rPr>
          <w:rFonts w:hint="eastAsia" w:ascii="宋体" w:hAnsi="宋体"/>
        </w:rPr>
        <w:t>（3）对于参与评标活动的评审专家进入评标场所前，须如实填写《疫情期间参与政府采购活动开评标人员健康信息登记表》及《承诺书》。对有疫情接触史及身体发烧等症状的评标专家不得应答专家随机抽取短信而参加评标活动。</w:t>
      </w:r>
    </w:p>
    <w:p>
      <w:pPr>
        <w:spacing w:line="360" w:lineRule="exact"/>
        <w:ind w:firstLine="420" w:firstLineChars="200"/>
        <w:rPr>
          <w:rFonts w:ascii="宋体" w:hAnsi="宋体"/>
        </w:rPr>
      </w:pPr>
      <w:r>
        <w:rPr>
          <w:rFonts w:hint="eastAsia" w:ascii="宋体" w:hAnsi="宋体"/>
        </w:rPr>
        <w:t>（4）适当限制参与开评标活动人数。疫情期间，为减少人员聚集，除采购人授权代表和投标供应商授权代表外，其他人员原则上不安排进入开评标场所。特殊情况应事先与公司人员联系。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宋体" w:hAnsi="宋体"/>
        </w:rPr>
      </w:pPr>
      <w:r>
        <w:rPr>
          <w:rFonts w:hint="eastAsia" w:ascii="宋体" w:hAnsi="宋体"/>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宋体" w:hAnsi="宋体"/>
        </w:rPr>
      </w:pPr>
      <w:r>
        <w:rPr>
          <w:rFonts w:hint="eastAsia" w:ascii="宋体" w:hAnsi="宋体"/>
        </w:rPr>
        <w:t>（6）其余事项严格按照苏财购【2020】13号文执行。</w:t>
      </w:r>
    </w:p>
    <w:p>
      <w:pPr>
        <w:spacing w:line="360" w:lineRule="exact"/>
        <w:ind w:firstLine="420" w:firstLineChars="200"/>
        <w:rPr>
          <w:rFonts w:ascii="宋体" w:hAnsi="宋体"/>
        </w:rPr>
      </w:pPr>
      <w:r>
        <w:rPr>
          <w:rFonts w:hint="eastAsia" w:ascii="宋体" w:hAnsi="宋体"/>
        </w:rPr>
        <w:t>（7）因防控工作需要，给采购当事人带来诸多不便，还望多多理解和予以配合。</w:t>
      </w:r>
    </w:p>
    <w:p>
      <w:pPr>
        <w:pStyle w:val="2"/>
        <w:spacing w:before="0" w:after="0" w:line="440" w:lineRule="exact"/>
        <w:rPr>
          <w:rFonts w:ascii="宋体" w:hAnsi="宋体" w:eastAsia="宋体"/>
          <w:b w:val="0"/>
          <w:sz w:val="21"/>
          <w:szCs w:val="21"/>
        </w:rPr>
      </w:pPr>
      <w:r>
        <w:rPr>
          <w:rFonts w:ascii="宋体" w:hAnsi="宋体" w:eastAsia="宋体"/>
          <w:b w:val="0"/>
          <w:sz w:val="21"/>
          <w:szCs w:val="21"/>
        </w:rPr>
        <w:t>八、凡对本次采购提出询问，请按以下方式联系</w:t>
      </w:r>
      <w:bookmarkEnd w:id="26"/>
      <w:bookmarkEnd w:id="27"/>
      <w:bookmarkEnd w:id="28"/>
      <w:bookmarkEnd w:id="29"/>
    </w:p>
    <w:p>
      <w:pPr>
        <w:pStyle w:val="2"/>
        <w:spacing w:before="0" w:after="0" w:line="440" w:lineRule="exact"/>
        <w:ind w:left="630" w:leftChars="300"/>
        <w:rPr>
          <w:rFonts w:ascii="宋体" w:hAnsi="宋体" w:eastAsia="宋体"/>
          <w:b w:val="0"/>
          <w:sz w:val="21"/>
          <w:szCs w:val="21"/>
        </w:rPr>
      </w:pPr>
      <w:bookmarkStart w:id="30" w:name="_Toc28359096"/>
      <w:bookmarkStart w:id="31" w:name="_Toc35393637"/>
      <w:bookmarkStart w:id="32" w:name="_Toc28359019"/>
      <w:bookmarkStart w:id="33" w:name="_Toc35393806"/>
      <w:r>
        <w:rPr>
          <w:rFonts w:ascii="宋体" w:hAnsi="宋体" w:eastAsia="宋体"/>
          <w:b w:val="0"/>
          <w:sz w:val="21"/>
          <w:szCs w:val="21"/>
        </w:rPr>
        <w:t>1.采购人信息</w:t>
      </w:r>
      <w:bookmarkEnd w:id="30"/>
      <w:bookmarkEnd w:id="31"/>
      <w:bookmarkEnd w:id="32"/>
      <w:bookmarkEnd w:id="33"/>
    </w:p>
    <w:p>
      <w:pPr>
        <w:spacing w:line="440" w:lineRule="exact"/>
        <w:ind w:firstLine="630" w:firstLineChars="300"/>
        <w:jc w:val="left"/>
        <w:rPr>
          <w:rFonts w:ascii="宋体" w:hAnsi="宋体"/>
          <w:szCs w:val="21"/>
        </w:rPr>
      </w:pPr>
      <w:r>
        <w:rPr>
          <w:rFonts w:ascii="宋体" w:hAnsi="宋体"/>
          <w:szCs w:val="21"/>
        </w:rPr>
        <w:t>名    称：</w:t>
      </w:r>
      <w:r>
        <w:rPr>
          <w:rFonts w:hint="eastAsia" w:ascii="宋体" w:hAnsi="宋体"/>
          <w:szCs w:val="21"/>
        </w:rPr>
        <w:t>常州环龙瑞辰置业有限公司</w:t>
      </w:r>
      <w:r>
        <w:rPr>
          <w:rFonts w:ascii="宋体" w:hAnsi="宋体"/>
          <w:szCs w:val="21"/>
        </w:rPr>
        <w:t>　</w:t>
      </w:r>
    </w:p>
    <w:p>
      <w:pPr>
        <w:widowControl/>
        <w:spacing w:line="440" w:lineRule="exact"/>
        <w:ind w:firstLine="630" w:firstLineChars="300"/>
        <w:jc w:val="left"/>
        <w:rPr>
          <w:rFonts w:ascii="楷体" w:hAnsi="楷体" w:eastAsia="楷体" w:cs="楷体"/>
          <w:color w:val="000000"/>
          <w:kern w:val="0"/>
          <w:sz w:val="24"/>
        </w:rPr>
      </w:pPr>
      <w:r>
        <w:rPr>
          <w:rFonts w:ascii="宋体" w:hAnsi="宋体"/>
          <w:szCs w:val="21"/>
        </w:rPr>
        <w:t>地    址：</w:t>
      </w:r>
      <w:r>
        <w:rPr>
          <w:rFonts w:hint="eastAsia" w:ascii="宋体" w:hAnsi="宋体"/>
          <w:szCs w:val="21"/>
        </w:rPr>
        <w:t>常州市新北区</w:t>
      </w:r>
    </w:p>
    <w:p>
      <w:pPr>
        <w:spacing w:line="440" w:lineRule="exact"/>
        <w:ind w:firstLine="630" w:firstLineChars="300"/>
        <w:jc w:val="left"/>
        <w:rPr>
          <w:rFonts w:ascii="宋体" w:hAnsi="宋体"/>
          <w:szCs w:val="21"/>
          <w:lang w:val="zh-CN"/>
        </w:rPr>
      </w:pPr>
      <w:bookmarkStart w:id="34" w:name="_Toc35393638"/>
      <w:bookmarkStart w:id="35" w:name="_Toc28359097"/>
      <w:bookmarkStart w:id="36" w:name="_Toc28359020"/>
      <w:bookmarkStart w:id="37" w:name="_Toc35393807"/>
      <w:r>
        <w:rPr>
          <w:rFonts w:ascii="宋体" w:hAnsi="宋体"/>
          <w:szCs w:val="21"/>
        </w:rPr>
        <w:t>联 系 人</w:t>
      </w:r>
      <w:r>
        <w:rPr>
          <w:rFonts w:ascii="宋体" w:hAnsi="宋体"/>
          <w:szCs w:val="21"/>
          <w:lang w:val="zh-CN"/>
        </w:rPr>
        <w:t>：</w:t>
      </w:r>
      <w:r>
        <w:rPr>
          <w:rFonts w:hint="eastAsia" w:ascii="宋体" w:hAnsi="宋体"/>
          <w:szCs w:val="21"/>
          <w:lang w:val="zh-CN"/>
        </w:rPr>
        <w:t>陆先生</w:t>
      </w:r>
    </w:p>
    <w:p>
      <w:pPr>
        <w:pStyle w:val="2"/>
        <w:spacing w:before="0" w:after="0" w:line="440" w:lineRule="exact"/>
        <w:ind w:left="630" w:leftChars="300"/>
        <w:rPr>
          <w:rFonts w:ascii="宋体" w:hAnsi="宋体" w:eastAsia="宋体"/>
          <w:b w:val="0"/>
          <w:sz w:val="21"/>
          <w:szCs w:val="21"/>
        </w:rPr>
      </w:pPr>
      <w:r>
        <w:rPr>
          <w:rFonts w:ascii="宋体" w:hAnsi="宋体" w:eastAsia="宋体"/>
          <w:b w:val="0"/>
          <w:sz w:val="21"/>
          <w:szCs w:val="21"/>
        </w:rPr>
        <w:t>2.采购代理机构信息</w:t>
      </w:r>
      <w:bookmarkEnd w:id="34"/>
      <w:bookmarkEnd w:id="35"/>
      <w:bookmarkEnd w:id="36"/>
      <w:bookmarkEnd w:id="37"/>
    </w:p>
    <w:p>
      <w:pPr>
        <w:spacing w:line="440" w:lineRule="exact"/>
        <w:ind w:firstLine="630" w:firstLineChars="300"/>
        <w:rPr>
          <w:rFonts w:ascii="宋体" w:hAnsi="宋体"/>
          <w:szCs w:val="21"/>
        </w:rPr>
      </w:pPr>
      <w:r>
        <w:rPr>
          <w:rFonts w:ascii="宋体" w:hAnsi="宋体"/>
          <w:szCs w:val="21"/>
        </w:rPr>
        <w:t>名    称：常州建瀚工程咨询有限公司</w:t>
      </w:r>
    </w:p>
    <w:p>
      <w:pPr>
        <w:spacing w:line="440" w:lineRule="exact"/>
        <w:ind w:firstLine="630" w:firstLineChars="300"/>
        <w:rPr>
          <w:rFonts w:ascii="宋体" w:hAnsi="宋体"/>
          <w:szCs w:val="21"/>
        </w:rPr>
      </w:pPr>
      <w:r>
        <w:rPr>
          <w:rFonts w:ascii="宋体" w:hAnsi="宋体"/>
          <w:szCs w:val="21"/>
        </w:rPr>
        <w:t>地　　址：建设银行兰陵支行大楼三楼（东南角金沙会足道电梯大厅上楼）</w:t>
      </w:r>
    </w:p>
    <w:p>
      <w:pPr>
        <w:pStyle w:val="2"/>
        <w:spacing w:before="0" w:after="0" w:line="440" w:lineRule="exact"/>
        <w:ind w:left="630" w:leftChars="300"/>
        <w:rPr>
          <w:rFonts w:ascii="宋体" w:hAnsi="宋体" w:eastAsia="宋体"/>
          <w:b w:val="0"/>
          <w:sz w:val="21"/>
          <w:szCs w:val="21"/>
        </w:rPr>
      </w:pPr>
      <w:bookmarkStart w:id="38" w:name="_Toc28359098"/>
      <w:bookmarkStart w:id="39" w:name="_Toc35393639"/>
      <w:bookmarkStart w:id="40" w:name="_Toc28359021"/>
      <w:bookmarkStart w:id="41" w:name="_Toc35393808"/>
      <w:r>
        <w:rPr>
          <w:rFonts w:ascii="宋体" w:hAnsi="宋体" w:eastAsia="宋体"/>
          <w:b w:val="0"/>
          <w:sz w:val="21"/>
          <w:szCs w:val="21"/>
        </w:rPr>
        <w:t>3.项目联系方式</w:t>
      </w:r>
      <w:bookmarkEnd w:id="38"/>
      <w:bookmarkEnd w:id="39"/>
      <w:bookmarkEnd w:id="40"/>
      <w:bookmarkEnd w:id="41"/>
    </w:p>
    <w:p>
      <w:pPr>
        <w:pStyle w:val="4"/>
        <w:spacing w:line="440" w:lineRule="exact"/>
        <w:ind w:firstLine="630" w:firstLineChars="300"/>
        <w:rPr>
          <w:rFonts w:hAnsi="宋体" w:eastAsia="宋体" w:cs="Times New Roman"/>
          <w:szCs w:val="21"/>
        </w:rPr>
      </w:pPr>
      <w:r>
        <w:rPr>
          <w:rFonts w:hAnsi="宋体" w:eastAsia="宋体" w:cs="Times New Roman"/>
          <w:szCs w:val="21"/>
        </w:rPr>
        <w:t>项目联系人：史工</w:t>
      </w:r>
    </w:p>
    <w:p>
      <w:pPr>
        <w:spacing w:line="440" w:lineRule="exact"/>
        <w:ind w:firstLine="630" w:firstLineChars="300"/>
        <w:rPr>
          <w:rFonts w:ascii="宋体" w:hAnsi="宋体"/>
          <w:szCs w:val="21"/>
        </w:rPr>
      </w:pPr>
      <w:r>
        <w:rPr>
          <w:rFonts w:ascii="宋体" w:hAnsi="宋体"/>
          <w:szCs w:val="21"/>
        </w:rPr>
        <w:t>电　　 话：</w:t>
      </w:r>
      <w:r>
        <w:rPr>
          <w:rFonts w:hint="eastAsia" w:ascii="宋体" w:hAnsi="宋体"/>
          <w:szCs w:val="21"/>
        </w:rPr>
        <w:t>13861041836</w:t>
      </w:r>
    </w:p>
    <w:p>
      <w:pPr>
        <w:wordWrap w:val="0"/>
        <w:adjustRightInd w:val="0"/>
        <w:snapToGrid w:val="0"/>
        <w:spacing w:line="300" w:lineRule="auto"/>
        <w:ind w:right="1530"/>
        <w:jc w:val="right"/>
        <w:rPr>
          <w:rFonts w:cs="宋体" w:asciiTheme="minorEastAsia" w:hAnsiTheme="minorEastAsia" w:eastAsiaTheme="minorEastAsia"/>
          <w:sz w:val="24"/>
          <w:szCs w:val="24"/>
        </w:rPr>
      </w:pPr>
    </w:p>
    <w:p>
      <w:pPr>
        <w:jc w:val="center"/>
        <w:rPr>
          <w:rFonts w:cs="宋体" w:asciiTheme="minorEastAsia" w:hAnsiTheme="minorEastAsia" w:eastAsiaTheme="minorEastAsia"/>
          <w:b/>
          <w:sz w:val="24"/>
          <w:szCs w:val="24"/>
        </w:rPr>
      </w:pPr>
    </w:p>
    <w:p>
      <w:pPr>
        <w:rPr>
          <w:rFonts w:asciiTheme="minorEastAsia" w:hAnsiTheme="minorEastAsia" w:eastAsiaTheme="minorEastAsia"/>
          <w:sz w:val="24"/>
          <w:szCs w:val="24"/>
        </w:rPr>
      </w:pPr>
      <w:r>
        <w:rPr>
          <w:rFonts w:hint="eastAsia" w:asciiTheme="minorEastAsia" w:hAnsiTheme="minorEastAsia" w:eastAsiaTheme="minorEastAsia"/>
          <w:sz w:val="24"/>
          <w:szCs w:val="24"/>
        </w:rPr>
        <w:br w:type="page"/>
      </w:r>
    </w:p>
    <w:p>
      <w:pPr>
        <w:rPr>
          <w:rFonts w:ascii="宋体" w:hAnsi="宋体"/>
          <w:b/>
          <w:color w:val="000000"/>
          <w:szCs w:val="21"/>
        </w:rPr>
      </w:pPr>
      <w:r>
        <w:rPr>
          <w:rFonts w:hint="eastAsia" w:ascii="宋体" w:hAnsi="宋体"/>
          <w:szCs w:val="21"/>
        </w:rPr>
        <w:t>附件1：</w:t>
      </w:r>
    </w:p>
    <w:p>
      <w:pPr>
        <w:widowControl/>
        <w:shd w:val="clear" w:color="auto" w:fill="FFFFFF"/>
        <w:spacing w:line="378" w:lineRule="atLeast"/>
        <w:jc w:val="center"/>
        <w:rPr>
          <w:rFonts w:ascii="宋体" w:hAnsi="宋体" w:cs="宋体"/>
          <w:color w:val="000000"/>
          <w:kern w:val="0"/>
          <w:szCs w:val="21"/>
        </w:rPr>
      </w:pPr>
      <w:r>
        <w:rPr>
          <w:rFonts w:hint="eastAsia" w:ascii="宋体" w:hAnsi="宋体" w:cs="宋体"/>
          <w:b/>
          <w:bCs/>
          <w:color w:val="000000"/>
          <w:kern w:val="0"/>
          <w:szCs w:val="21"/>
        </w:rPr>
        <w:t>文件领取登记</w:t>
      </w:r>
      <w:r>
        <w:rPr>
          <w:rFonts w:ascii="宋体" w:hAnsi="宋体" w:cs="宋体"/>
          <w:b/>
          <w:bCs/>
          <w:color w:val="000000"/>
          <w:kern w:val="0"/>
          <w:szCs w:val="21"/>
        </w:rPr>
        <w:t>表</w:t>
      </w:r>
    </w:p>
    <w:p>
      <w:pPr>
        <w:widowControl/>
        <w:shd w:val="clear" w:color="auto" w:fill="FFFFFF"/>
        <w:spacing w:line="500" w:lineRule="atLeast"/>
        <w:jc w:val="left"/>
        <w:rPr>
          <w:rFonts w:ascii="宋体" w:hAnsi="宋体" w:cs="宋体"/>
          <w:color w:val="000000"/>
          <w:kern w:val="0"/>
          <w:szCs w:val="21"/>
          <w:u w:val="single"/>
        </w:rPr>
      </w:pPr>
      <w:r>
        <w:rPr>
          <w:rFonts w:ascii="宋体" w:hAnsi="宋体" w:cs="宋体"/>
          <w:color w:val="000000"/>
          <w:kern w:val="0"/>
          <w:szCs w:val="21"/>
        </w:rPr>
        <w:t>项目名称：</w:t>
      </w:r>
      <w:r>
        <w:rPr>
          <w:rFonts w:hint="eastAsia" w:ascii="宋体" w:hAnsi="宋体"/>
          <w:szCs w:val="21"/>
          <w:u w:val="single"/>
        </w:rPr>
        <w:t>                                                      </w:t>
      </w:r>
    </w:p>
    <w:p>
      <w:pPr>
        <w:widowControl/>
        <w:shd w:val="clear" w:color="auto" w:fill="FFFFFF"/>
        <w:spacing w:line="640" w:lineRule="atLeast"/>
        <w:jc w:val="left"/>
        <w:rPr>
          <w:rFonts w:ascii="宋体" w:hAnsi="宋体" w:cs="宋体"/>
          <w:color w:val="000000"/>
          <w:kern w:val="0"/>
          <w:szCs w:val="21"/>
        </w:rPr>
      </w:pPr>
      <w:r>
        <w:rPr>
          <w:rFonts w:ascii="宋体" w:hAnsi="宋体" w:cs="宋体"/>
          <w:color w:val="000000"/>
          <w:kern w:val="0"/>
          <w:szCs w:val="21"/>
        </w:rPr>
        <w:t>项目编号：</w:t>
      </w:r>
      <w:r>
        <w:rPr>
          <w:rFonts w:hint="eastAsia" w:ascii="宋体" w:hAnsi="宋体"/>
          <w:szCs w:val="21"/>
          <w:u w:val="single"/>
        </w:rPr>
        <w:t>                                                      </w:t>
      </w:r>
    </w:p>
    <w:p>
      <w:pPr>
        <w:widowControl/>
        <w:shd w:val="clear" w:color="auto" w:fill="FFFFFF"/>
        <w:spacing w:line="640" w:lineRule="atLeast"/>
        <w:jc w:val="left"/>
        <w:rPr>
          <w:rFonts w:ascii="宋体" w:hAnsi="宋体" w:cs="宋体"/>
          <w:color w:val="000000"/>
          <w:kern w:val="0"/>
          <w:szCs w:val="21"/>
        </w:rPr>
      </w:pPr>
    </w:p>
    <w:tbl>
      <w:tblPr>
        <w:tblStyle w:val="6"/>
        <w:tblW w:w="8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jc w:val="center"/>
        </w:trPr>
        <w:tc>
          <w:tcPr>
            <w:tcW w:w="8412" w:type="dxa"/>
            <w:vAlign w:val="center"/>
          </w:tcPr>
          <w:p>
            <w:pPr>
              <w:widowControl/>
              <w:spacing w:line="500" w:lineRule="atLeast"/>
              <w:jc w:val="left"/>
              <w:rPr>
                <w:rFonts w:ascii="宋体" w:hAnsi="宋体" w:cs="宋体"/>
                <w:kern w:val="0"/>
                <w:szCs w:val="21"/>
              </w:rPr>
            </w:pPr>
            <w:r>
              <w:rPr>
                <w:rFonts w:hint="eastAsia" w:ascii="宋体" w:hAnsi="宋体" w:cs="宋体"/>
                <w:szCs w:val="21"/>
              </w:rPr>
              <w:t>供应商</w:t>
            </w:r>
            <w:r>
              <w:rPr>
                <w:rFonts w:ascii="宋体" w:hAnsi="宋体" w:cs="宋体"/>
                <w:kern w:val="0"/>
                <w:szCs w:val="21"/>
              </w:rPr>
              <w:t>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0" w:hRule="atLeast"/>
          <w:jc w:val="center"/>
        </w:trPr>
        <w:tc>
          <w:tcPr>
            <w:tcW w:w="8412" w:type="dxa"/>
            <w:vAlign w:val="center"/>
          </w:tcPr>
          <w:p>
            <w:pPr>
              <w:pStyle w:val="5"/>
              <w:spacing w:line="360" w:lineRule="auto"/>
              <w:ind w:firstLine="420"/>
              <w:rPr>
                <w:rFonts w:ascii="宋体" w:hAnsi="宋体" w:eastAsia="宋体" w:cs="宋体"/>
                <w:sz w:val="21"/>
                <w:szCs w:val="21"/>
              </w:rPr>
            </w:pPr>
            <w:r>
              <w:rPr>
                <w:rFonts w:hint="eastAsia" w:ascii="宋体" w:hAnsi="宋体" w:eastAsia="宋体" w:cs="宋体"/>
                <w:sz w:val="21"/>
                <w:szCs w:val="21"/>
              </w:rPr>
              <w:t>现委托</w:t>
            </w:r>
            <w:r>
              <w:rPr>
                <w:rFonts w:hint="eastAsia" w:ascii="宋体" w:hAnsi="宋体" w:eastAsia="宋体" w:cs="宋体"/>
                <w:sz w:val="21"/>
                <w:szCs w:val="21"/>
                <w:u w:val="single"/>
              </w:rPr>
              <w:t xml:space="preserve">          </w:t>
            </w:r>
            <w:r>
              <w:rPr>
                <w:rFonts w:hint="eastAsia" w:ascii="宋体" w:hAnsi="宋体" w:eastAsia="宋体" w:cs="宋体"/>
                <w:sz w:val="21"/>
                <w:szCs w:val="21"/>
              </w:rPr>
              <w:t>（被授权人的姓名）参与常州建瀚工程咨询有限公司此项目的投标工作。项目招投标过程中答疑补充等相关文件都须供应商在相关网站上下载，本单位会及时关注相关网站，以防遗漏，并承诺不以此为理由提出质疑。</w:t>
            </w:r>
          </w:p>
          <w:p>
            <w:pPr>
              <w:pStyle w:val="5"/>
              <w:ind w:firstLine="420"/>
              <w:jc w:val="center"/>
              <w:rPr>
                <w:rFonts w:ascii="宋体" w:hAnsi="宋体"/>
                <w:sz w:val="21"/>
                <w:szCs w:val="21"/>
              </w:rPr>
            </w:pPr>
            <w:r>
              <w:rPr>
                <w:rFonts w:hint="eastAsia" w:ascii="宋体" w:hAnsi="宋体" w:eastAsia="宋体" w:cs="宋体"/>
                <w:sz w:val="21"/>
                <w:szCs w:val="21"/>
              </w:rPr>
              <w:t>法定代表人（签字或盖章）：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8412" w:type="dxa"/>
            <w:vAlign w:val="center"/>
          </w:tcPr>
          <w:p>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8412" w:type="dxa"/>
            <w:vAlign w:val="center"/>
          </w:tcPr>
          <w:p>
            <w:pPr>
              <w:widowControl/>
              <w:spacing w:line="500" w:lineRule="atLeast"/>
              <w:jc w:val="left"/>
              <w:rPr>
                <w:rFonts w:ascii="宋体" w:hAnsi="宋体" w:cs="宋体"/>
                <w:kern w:val="0"/>
                <w:szCs w:val="21"/>
              </w:rPr>
            </w:pPr>
            <w:r>
              <w:rPr>
                <w:rFonts w:ascii="宋体" w:hAnsi="宋体" w:cs="宋体"/>
                <w:kern w:val="0"/>
                <w:szCs w:val="21"/>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4" w:hRule="atLeast"/>
          <w:jc w:val="center"/>
        </w:trPr>
        <w:tc>
          <w:tcPr>
            <w:tcW w:w="8412" w:type="dxa"/>
            <w:vAlign w:val="center"/>
          </w:tcPr>
          <w:p>
            <w:pPr>
              <w:widowControl/>
              <w:spacing w:line="500" w:lineRule="atLeast"/>
              <w:jc w:val="left"/>
              <w:rPr>
                <w:rFonts w:ascii="宋体" w:hAnsi="宋体" w:cs="宋体"/>
                <w:kern w:val="0"/>
                <w:szCs w:val="21"/>
              </w:rPr>
            </w:pPr>
            <w:r>
              <w:rPr>
                <w:rFonts w:ascii="宋体" w:hAnsi="宋体" w:cs="宋体"/>
                <w:kern w:val="0"/>
                <w:szCs w:val="21"/>
              </w:rPr>
              <w:t>接收</w:t>
            </w:r>
            <w:r>
              <w:rPr>
                <w:rFonts w:hint="eastAsia" w:ascii="宋体" w:hAnsi="宋体" w:cs="宋体"/>
                <w:kern w:val="0"/>
                <w:szCs w:val="21"/>
              </w:rPr>
              <w:t>招标</w:t>
            </w:r>
            <w:r>
              <w:rPr>
                <w:rFonts w:ascii="宋体" w:hAnsi="宋体" w:cs="宋体"/>
                <w:kern w:val="0"/>
                <w:szCs w:val="21"/>
              </w:rPr>
              <w:t>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2" w:hRule="atLeast"/>
          <w:jc w:val="center"/>
        </w:trPr>
        <w:tc>
          <w:tcPr>
            <w:tcW w:w="8412" w:type="dxa"/>
            <w:vAlign w:val="center"/>
          </w:tcPr>
          <w:p>
            <w:pPr>
              <w:widowControl/>
              <w:spacing w:line="500" w:lineRule="atLeast"/>
              <w:jc w:val="left"/>
              <w:rPr>
                <w:rFonts w:ascii="宋体" w:hAnsi="宋体" w:cs="宋体"/>
                <w:kern w:val="0"/>
                <w:szCs w:val="21"/>
              </w:rPr>
            </w:pPr>
            <w:r>
              <w:rPr>
                <w:rFonts w:ascii="宋体" w:hAnsi="宋体" w:cs="宋体"/>
                <w:kern w:val="0"/>
                <w:szCs w:val="21"/>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5" w:hRule="atLeast"/>
          <w:jc w:val="center"/>
        </w:trPr>
        <w:tc>
          <w:tcPr>
            <w:tcW w:w="8412" w:type="dxa"/>
            <w:vAlign w:val="center"/>
          </w:tcPr>
          <w:p>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签字：</w:t>
            </w:r>
          </w:p>
        </w:tc>
      </w:tr>
    </w:tbl>
    <w:p>
      <w:r>
        <w:rPr>
          <w:rFonts w:ascii="宋体" w:hAnsi="宋体"/>
          <w:b/>
          <w:bCs/>
          <w:color w:val="000000"/>
          <w:szCs w:val="21"/>
          <w:shd w:val="clear" w:color="auto" w:fill="FFFFFF"/>
        </w:rPr>
        <w:t>注：</w:t>
      </w:r>
      <w:r>
        <w:rPr>
          <w:rFonts w:hint="eastAsia" w:ascii="宋体" w:hAnsi="宋体"/>
          <w:b/>
          <w:bCs/>
          <w:color w:val="000000"/>
          <w:szCs w:val="21"/>
          <w:shd w:val="clear" w:color="auto" w:fill="FFFFFF"/>
        </w:rPr>
        <w:t>供应商</w:t>
      </w:r>
      <w:r>
        <w:rPr>
          <w:rFonts w:ascii="宋体" w:hAnsi="宋体"/>
          <w:b/>
          <w:bCs/>
          <w:color w:val="000000"/>
          <w:szCs w:val="21"/>
          <w:shd w:val="clear" w:color="auto" w:fill="FFFFFF"/>
        </w:rPr>
        <w:t>应完整填写表格，并对内容的真实性和有效性负全部责任。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8E695C"/>
    <w:rsid w:val="2EB66D92"/>
    <w:rsid w:val="798239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sz w:val="32"/>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Normal Indent"/>
    <w:basedOn w:val="1"/>
    <w:next w:val="1"/>
    <w:qFormat/>
    <w:uiPriority w:val="0"/>
    <w:pPr>
      <w:autoSpaceDE w:val="0"/>
      <w:autoSpaceDN w:val="0"/>
      <w:adjustRightInd w:val="0"/>
      <w:ind w:firstLine="420"/>
    </w:pPr>
    <w:rPr>
      <w:rFonts w:ascii="宋体" w:hAnsiTheme="minorHAnsi" w:eastAsiaTheme="minorEastAsia" w:cstheme="minorBidi"/>
      <w:sz w:val="24"/>
      <w:szCs w:val="22"/>
    </w:rPr>
  </w:style>
  <w:style w:type="paragraph" w:styleId="4">
    <w:name w:val="Plain Text"/>
    <w:basedOn w:val="1"/>
    <w:next w:val="3"/>
    <w:qFormat/>
    <w:uiPriority w:val="99"/>
    <w:rPr>
      <w:rFonts w:ascii="宋体" w:hAnsiTheme="minorHAnsi" w:eastAsiaTheme="minorEastAsia" w:cstheme="minorBidi"/>
      <w:szCs w:val="22"/>
    </w:rPr>
  </w:style>
  <w:style w:type="paragraph" w:styleId="5">
    <w:name w:val="Normal (Web)"/>
    <w:basedOn w:val="1"/>
    <w:qFormat/>
    <w:uiPriority w:val="0"/>
    <w:pPr>
      <w:widowControl/>
      <w:spacing w:before="100" w:beforeAutospacing="1" w:after="100" w:afterAutospacing="1"/>
      <w:jc w:val="left"/>
    </w:pPr>
    <w:rPr>
      <w:rFonts w:ascii="Arial Unicode MS" w:hAnsi="Arial Unicode MS" w:eastAsia="Arial Unicode MS"/>
      <w:kern w:val="0"/>
      <w:sz w:val="24"/>
      <w:szCs w:val="24"/>
    </w:rPr>
  </w:style>
  <w:style w:type="paragraph" w:customStyle="1" w:styleId="8">
    <w:name w:val="☆ 正文"/>
    <w:basedOn w:val="1"/>
    <w:qFormat/>
    <w:uiPriority w:val="0"/>
    <w:rPr>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2021-11-23T06:54:00Z</dcterms:created>
  <dc:creator>Administrator</dc:creator>
  <cp:lastModifiedBy>距离</cp:lastModifiedBy>
  <dcterms:modified xsi:type="dcterms:W3CDTF">2021-11-24T07:39:33Z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8BA51ECF1F63434DB001686F029AC0C4</vt:lpwstr>
  </property>
</Properties>
</file>