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beforeAutospacing="1" w:afterAutospacing="1"/>
        <w:ind w:right="-21"/>
        <w:jc w:val="center"/>
        <w:rPr>
          <w:rFonts w:ascii="黑体" w:hAnsi="宋体" w:eastAsia="黑体" w:cs="黑体"/>
          <w:b/>
          <w:color w:val="000000"/>
          <w:kern w:val="0"/>
          <w:sz w:val="48"/>
          <w:szCs w:val="48"/>
        </w:rPr>
      </w:pPr>
      <w:r>
        <w:rPr>
          <w:rFonts w:ascii="黑体" w:hAnsi="宋体" w:eastAsia="黑体" w:cs="黑体"/>
          <w:b/>
          <w:color w:val="000000"/>
          <w:kern w:val="0"/>
          <w:sz w:val="48"/>
          <w:szCs w:val="48"/>
        </w:rPr>
        <w:t>招 标 公 告</w:t>
      </w:r>
    </w:p>
    <w:p>
      <w:pPr>
        <w:widowControl/>
        <w:numPr>
          <w:numId w:val="0"/>
        </w:numPr>
        <w:tabs>
          <w:tab w:val="left" w:pos="2025"/>
        </w:tabs>
        <w:snapToGrid w:val="0"/>
        <w:spacing w:beforeAutospacing="1" w:afterAutospacing="1" w:line="420" w:lineRule="atLeast"/>
        <w:ind w:right="-23" w:rightChars="0"/>
        <w:jc w:val="center"/>
        <w:rPr>
          <w:rFonts w:hint="default" w:ascii="宋体" w:hAnsi="宋体" w:eastAsia="宋体" w:cs="宋体"/>
          <w:b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eastAsia="zh-CN"/>
        </w:rPr>
        <w:t>常建采标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20181210号</w:t>
      </w:r>
      <w:bookmarkStart w:id="0" w:name="_GoBack"/>
      <w:bookmarkEnd w:id="0"/>
    </w:p>
    <w:p>
      <w:pPr>
        <w:widowControl/>
        <w:numPr>
          <w:ilvl w:val="0"/>
          <w:numId w:val="1"/>
        </w:numPr>
        <w:tabs>
          <w:tab w:val="left" w:pos="2025"/>
        </w:tabs>
        <w:snapToGrid w:val="0"/>
        <w:spacing w:beforeAutospacing="1" w:afterAutospacing="1" w:line="420" w:lineRule="atLeast"/>
        <w:ind w:right="-23"/>
        <w:jc w:val="left"/>
        <w:rPr>
          <w:rFonts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招标条件</w:t>
      </w:r>
    </w:p>
    <w:p>
      <w:pPr>
        <w:widowControl/>
        <w:tabs>
          <w:tab w:val="left" w:pos="2025"/>
        </w:tabs>
        <w:snapToGrid w:val="0"/>
        <w:spacing w:beforeAutospacing="1" w:afterAutospacing="1" w:line="440" w:lineRule="atLeast"/>
        <w:ind w:right="-21" w:firstLine="482" w:firstLineChars="200"/>
        <w:jc w:val="left"/>
      </w:pPr>
      <w:r>
        <w:rPr>
          <w:rFonts w:hint="eastAsia" w:ascii="Times New Roman" w:hAnsi="Times New Roman" w:cs="Times New Roman"/>
          <w:b/>
          <w:kern w:val="0"/>
          <w:sz w:val="24"/>
          <w:szCs w:val="24"/>
          <w:u w:val="single"/>
        </w:rPr>
        <w:t>常州市武进区农村分散式生活污水处理工程二期PPP项目项目管理</w:t>
      </w:r>
      <w:r>
        <w:rPr>
          <w:rFonts w:ascii="Times New Roman" w:hAnsi="Times New Roman" w:cs="Times New Roman"/>
          <w:kern w:val="0"/>
          <w:sz w:val="24"/>
          <w:szCs w:val="24"/>
        </w:rPr>
        <w:t>(</w:t>
      </w:r>
      <w:r>
        <w:rPr>
          <w:rFonts w:hint="eastAsia" w:ascii="宋体" w:hAnsi="宋体" w:eastAsia="宋体" w:cs="宋体"/>
          <w:kern w:val="0"/>
          <w:sz w:val="24"/>
          <w:szCs w:val="24"/>
        </w:rPr>
        <w:t>项目名称</w:t>
      </w:r>
      <w:r>
        <w:rPr>
          <w:rFonts w:ascii="Times New Roman" w:hAnsi="Times New Roman" w:cs="Times New Roman"/>
          <w:kern w:val="0"/>
          <w:sz w:val="24"/>
          <w:szCs w:val="24"/>
        </w:rPr>
        <w:t>)</w:t>
      </w:r>
      <w:r>
        <w:rPr>
          <w:rFonts w:hint="eastAsia" w:ascii="宋体" w:hAnsi="宋体" w:eastAsia="宋体" w:cs="宋体"/>
          <w:kern w:val="0"/>
          <w:sz w:val="24"/>
          <w:szCs w:val="24"/>
        </w:rPr>
        <w:t>，招标人</w:t>
      </w:r>
      <w:r>
        <w:rPr>
          <w:rFonts w:ascii="Times New Roman" w:hAnsi="Times New Roman" w:cs="Times New Roman"/>
          <w:kern w:val="0"/>
          <w:sz w:val="24"/>
          <w:szCs w:val="24"/>
        </w:rPr>
        <w:t>(</w:t>
      </w:r>
      <w:r>
        <w:rPr>
          <w:rFonts w:hint="eastAsia" w:ascii="宋体" w:hAnsi="宋体" w:eastAsia="宋体" w:cs="宋体"/>
          <w:kern w:val="0"/>
          <w:sz w:val="24"/>
          <w:szCs w:val="24"/>
        </w:rPr>
        <w:t>项目业主</w:t>
      </w:r>
      <w:r>
        <w:rPr>
          <w:rFonts w:ascii="Times New Roman" w:hAnsi="Times New Roman" w:cs="Times New Roman"/>
          <w:kern w:val="0"/>
          <w:sz w:val="24"/>
          <w:szCs w:val="24"/>
        </w:rPr>
        <w:t>)</w:t>
      </w:r>
      <w:r>
        <w:rPr>
          <w:rFonts w:hint="eastAsia" w:ascii="宋体" w:hAnsi="宋体" w:eastAsia="宋体" w:cs="宋体"/>
          <w:kern w:val="0"/>
          <w:sz w:val="24"/>
          <w:szCs w:val="24"/>
        </w:rPr>
        <w:t>为</w:t>
      </w:r>
      <w:r>
        <w:rPr>
          <w:rFonts w:hint="eastAsia" w:ascii="Times New Roman" w:hAnsi="Times New Roman" w:cs="Times New Roman"/>
          <w:b/>
          <w:kern w:val="0"/>
          <w:sz w:val="24"/>
          <w:szCs w:val="24"/>
          <w:u w:val="single"/>
        </w:rPr>
        <w:t>常州禹润水务有限公司</w:t>
      </w:r>
      <w:r>
        <w:rPr>
          <w:rFonts w:hint="eastAsia" w:ascii="宋体" w:hAnsi="宋体" w:eastAsia="宋体" w:cs="宋体"/>
          <w:kern w:val="0"/>
          <w:sz w:val="24"/>
          <w:szCs w:val="24"/>
        </w:rPr>
        <w:t>。建设资金来自</w:t>
      </w:r>
      <w:r>
        <w:rPr>
          <w:rFonts w:hint="eastAsia" w:ascii="宋体" w:hAnsi="宋体" w:eastAsia="宋体" w:cs="宋体"/>
          <w:b/>
          <w:kern w:val="0"/>
          <w:sz w:val="24"/>
          <w:szCs w:val="24"/>
          <w:u w:val="single"/>
        </w:rPr>
        <w:t>自筹</w:t>
      </w:r>
      <w:r>
        <w:rPr>
          <w:rFonts w:ascii="Times New Roman" w:hAnsi="Times New Roman" w:cs="Times New Roman"/>
          <w:kern w:val="0"/>
          <w:sz w:val="24"/>
          <w:szCs w:val="24"/>
        </w:rPr>
        <w:t>(</w:t>
      </w:r>
      <w:r>
        <w:rPr>
          <w:rFonts w:hint="eastAsia" w:ascii="宋体" w:hAnsi="宋体" w:eastAsia="宋体" w:cs="宋体"/>
          <w:kern w:val="0"/>
          <w:sz w:val="24"/>
          <w:szCs w:val="24"/>
        </w:rPr>
        <w:t>资金来源</w:t>
      </w:r>
      <w:r>
        <w:rPr>
          <w:rFonts w:ascii="Times New Roman" w:hAnsi="Times New Roman" w:cs="Times New Roman"/>
          <w:kern w:val="0"/>
          <w:sz w:val="24"/>
          <w:szCs w:val="24"/>
        </w:rPr>
        <w:t>)</w:t>
      </w:r>
      <w:r>
        <w:rPr>
          <w:rFonts w:hint="eastAsia" w:ascii="宋体" w:hAnsi="宋体" w:eastAsia="宋体" w:cs="宋体"/>
          <w:kern w:val="0"/>
          <w:sz w:val="24"/>
          <w:szCs w:val="24"/>
        </w:rPr>
        <w:t>，项目出资比例为</w:t>
      </w:r>
      <w:r>
        <w:rPr>
          <w:rFonts w:hint="eastAsia" w:ascii="宋体" w:hAnsi="宋体" w:eastAsia="宋体" w:cs="宋体"/>
          <w:b/>
          <w:kern w:val="0"/>
          <w:sz w:val="24"/>
          <w:szCs w:val="24"/>
          <w:u w:val="single"/>
        </w:rPr>
        <w:t>自有资金：</w:t>
      </w:r>
      <w:r>
        <w:rPr>
          <w:rFonts w:ascii="Times New Roman" w:hAnsi="Times New Roman" w:cs="Times New Roman"/>
          <w:b/>
          <w:kern w:val="0"/>
          <w:sz w:val="24"/>
          <w:szCs w:val="24"/>
          <w:u w:val="single"/>
        </w:rPr>
        <w:t>100.00%</w:t>
      </w:r>
      <w:r>
        <w:rPr>
          <w:rFonts w:hint="eastAsia" w:ascii="宋体" w:hAnsi="宋体" w:eastAsia="宋体" w:cs="宋体"/>
          <w:b/>
          <w:kern w:val="0"/>
          <w:sz w:val="24"/>
          <w:szCs w:val="24"/>
          <w:u w:val="single"/>
        </w:rPr>
        <w:t>，外国政府及组织投资：</w:t>
      </w:r>
      <w:r>
        <w:rPr>
          <w:rFonts w:ascii="Times New Roman" w:hAnsi="Times New Roman" w:cs="Times New Roman"/>
          <w:b/>
          <w:kern w:val="0"/>
          <w:sz w:val="24"/>
          <w:szCs w:val="24"/>
          <w:u w:val="single"/>
        </w:rPr>
        <w:t>0.00%</w:t>
      </w:r>
      <w:r>
        <w:rPr>
          <w:rFonts w:hint="eastAsia" w:ascii="宋体" w:hAnsi="宋体" w:eastAsia="宋体" w:cs="宋体"/>
          <w:b/>
          <w:kern w:val="0"/>
          <w:sz w:val="24"/>
          <w:szCs w:val="24"/>
          <w:u w:val="single"/>
        </w:rPr>
        <w:t>，境外私人投资：</w:t>
      </w:r>
      <w:r>
        <w:rPr>
          <w:rFonts w:ascii="Times New Roman" w:hAnsi="Times New Roman" w:cs="Times New Roman"/>
          <w:b/>
          <w:kern w:val="0"/>
          <w:sz w:val="24"/>
          <w:szCs w:val="24"/>
          <w:u w:val="single"/>
        </w:rPr>
        <w:t>0.00%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。</w:t>
      </w:r>
      <w:r>
        <w:rPr>
          <w:rFonts w:hint="eastAsia" w:ascii="宋体" w:hAnsi="宋体" w:eastAsia="宋体" w:cs="宋体"/>
          <w:kern w:val="0"/>
          <w:sz w:val="24"/>
          <w:szCs w:val="24"/>
        </w:rPr>
        <w:t>项目已具备招标条件，现对该项目的进行公开招标。</w:t>
      </w:r>
    </w:p>
    <w:p>
      <w:pPr>
        <w:widowControl/>
        <w:snapToGrid w:val="0"/>
        <w:spacing w:line="440" w:lineRule="atLeast"/>
        <w:jc w:val="left"/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二、项目概况</w:t>
      </w:r>
    </w:p>
    <w:p>
      <w:pPr>
        <w:widowControl/>
        <w:snapToGrid w:val="0"/>
        <w:spacing w:line="400" w:lineRule="atLeast"/>
        <w:jc w:val="left"/>
        <w:rPr>
          <w:rFonts w:ascii="宋体" w:hAnsi="宋体" w:eastAsia="宋体" w:cs="宋体"/>
          <w:kern w:val="0"/>
          <w:sz w:val="24"/>
          <w:szCs w:val="24"/>
          <w:u w:val="single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</w:rPr>
        <w:t>、项目地点：</w:t>
      </w:r>
      <w:r>
        <w:rPr>
          <w:rFonts w:hint="eastAsia" w:ascii="宋体" w:hAnsi="宋体" w:eastAsia="宋体" w:cs="宋体"/>
          <w:b/>
          <w:kern w:val="0"/>
          <w:sz w:val="24"/>
          <w:szCs w:val="24"/>
          <w:u w:val="single"/>
        </w:rPr>
        <w:t>武进区</w:t>
      </w:r>
    </w:p>
    <w:p>
      <w:pPr>
        <w:widowControl/>
        <w:snapToGrid w:val="0"/>
        <w:spacing w:line="400" w:lineRule="atLeast"/>
        <w:jc w:val="left"/>
        <w:rPr>
          <w:rFonts w:ascii="宋体" w:hAnsi="宋体" w:eastAsia="宋体" w:cs="宋体"/>
          <w:kern w:val="0"/>
          <w:sz w:val="24"/>
          <w:szCs w:val="24"/>
          <w:u w:val="single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、投资额：</w:t>
      </w:r>
      <w:r>
        <w:rPr>
          <w:rFonts w:hint="eastAsia" w:ascii="宋体" w:hAnsi="宋体" w:eastAsia="宋体" w:cs="宋体"/>
          <w:b/>
          <w:kern w:val="0"/>
          <w:sz w:val="24"/>
          <w:szCs w:val="24"/>
          <w:u w:val="single"/>
        </w:rPr>
        <w:t xml:space="preserve">  工程造价约7亿元整（项目管理费约384万元）。</w:t>
      </w:r>
    </w:p>
    <w:p>
      <w:pPr>
        <w:widowControl/>
        <w:snapToGrid w:val="0"/>
        <w:spacing w:line="400" w:lineRule="atLeast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3、质量等级要求：</w:t>
      </w:r>
      <w:r>
        <w:rPr>
          <w:rFonts w:hint="eastAsia" w:ascii="宋体" w:hAnsi="宋体" w:eastAsia="宋体" w:cs="宋体"/>
          <w:b/>
          <w:kern w:val="0"/>
          <w:sz w:val="24"/>
          <w:szCs w:val="24"/>
          <w:u w:val="single"/>
        </w:rPr>
        <w:t>符合国家规范、规程和地方法规及“技术要求”等规定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。</w:t>
      </w:r>
    </w:p>
    <w:p>
      <w:pPr>
        <w:widowControl/>
        <w:snapToGrid w:val="0"/>
        <w:spacing w:line="400" w:lineRule="atLeast"/>
        <w:jc w:val="left"/>
      </w:pPr>
      <w:r>
        <w:rPr>
          <w:rFonts w:hint="eastAsia" w:ascii="Times New Roman" w:hAnsi="Times New Roman" w:cs="Times New Roman"/>
          <w:kern w:val="0"/>
          <w:sz w:val="24"/>
          <w:szCs w:val="24"/>
        </w:rPr>
        <w:t>4、</w:t>
      </w:r>
      <w:r>
        <w:rPr>
          <w:rFonts w:hint="eastAsia" w:ascii="宋体" w:hAnsi="宋体" w:eastAsia="宋体" w:cs="宋体"/>
          <w:kern w:val="0"/>
          <w:sz w:val="24"/>
          <w:szCs w:val="24"/>
        </w:rPr>
        <w:t>本次招标范围：</w:t>
      </w:r>
      <w:r>
        <w:rPr>
          <w:rFonts w:hint="eastAsia" w:ascii="Times New Roman" w:hAnsi="Times New Roman" w:cs="Times New Roman"/>
          <w:b/>
          <w:bCs/>
          <w:kern w:val="0"/>
          <w:sz w:val="24"/>
          <w:szCs w:val="24"/>
          <w:u w:val="single"/>
        </w:rPr>
        <w:t>施工阶段的质量、进度、投资、安全控制；合同和信息管理；施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</w:rPr>
        <w:t>工组织协调等；按照《建设工程安全生产管理条例》对施工现场进行安全管理</w:t>
      </w:r>
      <w:r>
        <w:rPr>
          <w:rFonts w:hint="eastAsia" w:ascii="Times New Roman" w:hAnsi="Times New Roman" w:cs="Times New Roman"/>
          <w:b/>
          <w:bCs/>
          <w:kern w:val="0"/>
          <w:sz w:val="24"/>
          <w:szCs w:val="24"/>
          <w:u w:val="single"/>
        </w:rPr>
        <w:t>。</w:t>
      </w:r>
      <w:r>
        <w:t xml:space="preserve"> </w:t>
      </w:r>
    </w:p>
    <w:p>
      <w:pPr>
        <w:widowControl/>
        <w:snapToGrid w:val="0"/>
        <w:spacing w:line="400" w:lineRule="atLeast"/>
        <w:jc w:val="left"/>
        <w:rPr>
          <w:u w:val="single"/>
        </w:rPr>
      </w:pPr>
      <w:r>
        <w:rPr>
          <w:rFonts w:hint="eastAsia"/>
        </w:rPr>
        <w:t>5、服务期限：</w:t>
      </w:r>
      <w:r>
        <w:rPr>
          <w:rFonts w:hint="eastAsia"/>
          <w:u w:val="single"/>
        </w:rPr>
        <w:t xml:space="preserve"> </w:t>
      </w:r>
      <w:r>
        <w:rPr>
          <w:rFonts w:hint="eastAsia"/>
          <w:b/>
          <w:u w:val="single"/>
        </w:rPr>
        <w:t xml:space="preserve"> 24个月 </w:t>
      </w:r>
      <w:r>
        <w:rPr>
          <w:rFonts w:hint="eastAsia"/>
          <w:u w:val="single"/>
        </w:rPr>
        <w:t xml:space="preserve">   </w:t>
      </w:r>
    </w:p>
    <w:p>
      <w:pPr>
        <w:widowControl/>
        <w:snapToGrid w:val="0"/>
        <w:spacing w:line="440" w:lineRule="atLeast"/>
        <w:jc w:val="left"/>
        <w:rPr>
          <w:rFonts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三、投标人资格条件</w:t>
      </w:r>
    </w:p>
    <w:p>
      <w:pPr>
        <w:widowControl/>
        <w:snapToGrid w:val="0"/>
        <w:spacing w:line="440" w:lineRule="atLeast"/>
        <w:jc w:val="left"/>
        <w:rPr>
          <w:rFonts w:ascii="宋体" w:hAnsi="宋体" w:cs="宋体"/>
          <w:b/>
          <w:bCs/>
          <w:kern w:val="0"/>
          <w:sz w:val="24"/>
          <w:u w:val="single"/>
        </w:rPr>
      </w:pPr>
      <w:r>
        <w:rPr>
          <w:rFonts w:hint="eastAsia" w:ascii="宋体" w:hAnsi="宋体" w:cs="宋体"/>
          <w:b/>
          <w:bCs/>
          <w:kern w:val="0"/>
          <w:sz w:val="24"/>
        </w:rPr>
        <w:t>（1）申请人资质类别和等级：</w:t>
      </w:r>
      <w:r>
        <w:rPr>
          <w:rFonts w:hint="eastAsia" w:ascii="宋体" w:hAnsi="宋体" w:cs="宋体"/>
          <w:b/>
          <w:bCs/>
          <w:kern w:val="0"/>
          <w:sz w:val="24"/>
          <w:u w:val="single"/>
        </w:rPr>
        <w:t>具有工商行政管理部门核发的有效企业法人营业执照，营业执照经营范围包含工程项目管理或工程监理相关内容。</w:t>
      </w:r>
    </w:p>
    <w:p>
      <w:pPr>
        <w:widowControl/>
        <w:snapToGrid w:val="0"/>
        <w:spacing w:line="440" w:lineRule="atLeast"/>
        <w:jc w:val="left"/>
        <w:rPr>
          <w:rFonts w:ascii="宋体" w:hAnsi="宋体" w:cs="宋体"/>
          <w:b/>
          <w:bCs/>
          <w:kern w:val="0"/>
          <w:sz w:val="24"/>
          <w:u w:val="single"/>
        </w:rPr>
      </w:pPr>
      <w:r>
        <w:rPr>
          <w:rFonts w:hint="eastAsia" w:ascii="宋体" w:hAnsi="宋体" w:cs="宋体"/>
          <w:b/>
          <w:bCs/>
          <w:kern w:val="0"/>
          <w:sz w:val="24"/>
        </w:rPr>
        <w:t>（2）</w:t>
      </w:r>
      <w:r>
        <w:rPr>
          <w:rFonts w:hint="eastAsia" w:ascii="宋体" w:hAnsi="宋体" w:cs="宋体"/>
          <w:b/>
          <w:bCs/>
          <w:kern w:val="0"/>
          <w:sz w:val="24"/>
          <w:u w:val="single"/>
        </w:rPr>
        <w:t>人员要求：拟投入的项目部管理人员至少为10人。</w:t>
      </w:r>
    </w:p>
    <w:p>
      <w:pPr>
        <w:widowControl/>
        <w:snapToGrid w:val="0"/>
        <w:spacing w:line="440" w:lineRule="atLeast"/>
        <w:jc w:val="left"/>
        <w:rPr>
          <w:rFonts w:eastAsia="宋体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四、报名及开标、资格审查</w:t>
      </w:r>
    </w:p>
    <w:p>
      <w:pPr>
        <w:widowControl/>
        <w:snapToGrid w:val="0"/>
        <w:spacing w:line="440" w:lineRule="atLeast"/>
        <w:ind w:firstLine="482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1、本项目只接受现场报名。</w:t>
      </w:r>
    </w:p>
    <w:p>
      <w:pPr>
        <w:widowControl/>
        <w:snapToGrid w:val="0"/>
        <w:spacing w:line="440" w:lineRule="atLeast"/>
        <w:ind w:firstLine="482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2、报名时间：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</w:rPr>
        <w:t>201</w:t>
      </w:r>
      <w:r>
        <w:rPr>
          <w:rFonts w:hint="eastAsia" w:ascii="Times New Roman" w:hAnsi="Times New Roman" w:cs="Times New Roman"/>
          <w:b/>
          <w:bCs/>
          <w:kern w:val="0"/>
          <w:sz w:val="24"/>
          <w:szCs w:val="24"/>
          <w:u w:val="single"/>
        </w:rPr>
        <w:t>8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</w:rPr>
        <w:t>年</w:t>
      </w:r>
      <w:r>
        <w:rPr>
          <w:rFonts w:hint="eastAsia" w:ascii="Times New Roman" w:hAnsi="Times New Roman" w:cs="Times New Roman"/>
          <w:b/>
          <w:bCs/>
          <w:kern w:val="0"/>
          <w:sz w:val="24"/>
          <w:szCs w:val="24"/>
          <w:u w:val="single"/>
        </w:rPr>
        <w:t>11月25日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</w:rPr>
        <w:t>至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</w:rPr>
        <w:t>201</w:t>
      </w:r>
      <w:r>
        <w:rPr>
          <w:rFonts w:hint="eastAsia" w:ascii="Times New Roman" w:hAnsi="Times New Roman" w:cs="Times New Roman"/>
          <w:b/>
          <w:bCs/>
          <w:kern w:val="0"/>
          <w:sz w:val="24"/>
          <w:szCs w:val="24"/>
          <w:u w:val="single"/>
        </w:rPr>
        <w:t>8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</w:rPr>
        <w:t>年11月30日（工作日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</w:rPr>
        <w:t>8:30-11:30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</w:rPr>
        <w:t>，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</w:rPr>
        <w:t>13:30-17:00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</w:rPr>
        <w:t>）。</w:t>
      </w:r>
    </w:p>
    <w:p>
      <w:pPr>
        <w:spacing w:line="340" w:lineRule="exact"/>
        <w:ind w:firstLine="480" w:firstLineChars="200"/>
        <w:rPr>
          <w:rFonts w:ascii="宋体" w:hAnsi="宋体" w:eastAsia="宋体" w:cs="宋体"/>
          <w:b/>
          <w:bCs/>
          <w:kern w:val="0"/>
          <w:sz w:val="24"/>
          <w:szCs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3、报名地点：</w:t>
      </w:r>
      <w:r>
        <w:rPr>
          <w:rFonts w:hint="eastAsia" w:ascii="宋体" w:hAnsi="宋体" w:eastAsia="宋体" w:cs="宋体"/>
          <w:b/>
          <w:bCs/>
          <w:kern w:val="0"/>
          <w:sz w:val="24"/>
          <w:u w:val="single"/>
        </w:rPr>
        <w:t>常州建瀚工程咨询有限公司206室（常州清潭路85号，常州建设工程交易中心北侧院内）。</w:t>
      </w:r>
    </w:p>
    <w:p>
      <w:pPr>
        <w:pStyle w:val="2"/>
        <w:spacing w:line="400" w:lineRule="atLeast"/>
        <w:ind w:firstLine="480" w:firstLineChars="200"/>
        <w:rPr>
          <w:rFonts w:cs="宋体"/>
          <w:kern w:val="0"/>
          <w:sz w:val="24"/>
          <w:szCs w:val="24"/>
        </w:rPr>
      </w:pPr>
      <w:r>
        <w:rPr>
          <w:rFonts w:hint="eastAsia" w:cs="宋体"/>
          <w:kern w:val="0"/>
          <w:sz w:val="24"/>
          <w:szCs w:val="24"/>
        </w:rPr>
        <w:t>4、报名所需携带的资料：报名申请表（格式见附件六）、企业营业执照副本复印件、法定代表人授权委托书原件、委托人二代身份证原件及复印件。（以上所有资料提供一份，复印件需加盖投标单位公章）</w:t>
      </w:r>
    </w:p>
    <w:p>
      <w:pPr>
        <w:widowControl/>
        <w:snapToGrid w:val="0"/>
        <w:spacing w:line="440" w:lineRule="atLeast"/>
        <w:ind w:firstLine="482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5、开标及资格审查时间：</w:t>
      </w:r>
      <w:r>
        <w:rPr>
          <w:rFonts w:hint="eastAsia" w:ascii="宋体" w:hAnsi="宋体" w:eastAsia="宋体" w:cs="宋体"/>
          <w:b/>
          <w:kern w:val="0"/>
          <w:sz w:val="24"/>
          <w:u w:val="single"/>
        </w:rPr>
        <w:t>详见招标文件。</w:t>
      </w:r>
    </w:p>
    <w:p>
      <w:pPr>
        <w:widowControl/>
        <w:snapToGrid w:val="0"/>
        <w:spacing w:line="440" w:lineRule="atLeast"/>
        <w:ind w:firstLine="482"/>
        <w:jc w:val="left"/>
        <w:rPr>
          <w:rFonts w:ascii="宋体" w:hAnsi="宋体" w:eastAsia="宋体" w:cs="宋体"/>
          <w:b/>
          <w:bCs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6、开标及资格审查地点：</w:t>
      </w:r>
      <w:r>
        <w:rPr>
          <w:rFonts w:hint="eastAsia" w:ascii="宋体" w:hAnsi="宋体" w:eastAsia="宋体" w:cs="宋体"/>
          <w:b/>
          <w:kern w:val="0"/>
          <w:sz w:val="24"/>
          <w:u w:val="single"/>
        </w:rPr>
        <w:t>常州禹润水务有限公司会议室（武进区水务大厦十二楼）</w:t>
      </w:r>
      <w:r>
        <w:rPr>
          <w:rFonts w:hint="eastAsia" w:ascii="宋体" w:hAnsi="宋体" w:eastAsia="宋体" w:cs="宋体"/>
          <w:b/>
          <w:bCs/>
          <w:kern w:val="0"/>
          <w:sz w:val="24"/>
          <w:u w:val="single"/>
        </w:rPr>
        <w:t>。</w:t>
      </w:r>
    </w:p>
    <w:p>
      <w:pPr>
        <w:widowControl/>
        <w:snapToGrid w:val="0"/>
        <w:spacing w:line="440" w:lineRule="atLeast"/>
        <w:ind w:firstLine="840" w:firstLineChars="35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本项目资格审查办法：</w:t>
      </w:r>
      <w:r>
        <w:rPr>
          <w:rFonts w:hint="eastAsia" w:ascii="宋体" w:hAnsi="宋体" w:eastAsia="宋体" w:cs="宋体"/>
          <w:b/>
          <w:kern w:val="0"/>
          <w:sz w:val="24"/>
          <w:szCs w:val="24"/>
          <w:u w:val="single"/>
        </w:rPr>
        <w:t>详见附件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。</w:t>
      </w:r>
    </w:p>
    <w:p>
      <w:pPr>
        <w:widowControl/>
        <w:snapToGrid w:val="0"/>
        <w:spacing w:line="440" w:lineRule="atLeast"/>
        <w:jc w:val="left"/>
        <w:rPr>
          <w:rFonts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五、本工程招标文件等资料全部费用合计人民币</w:t>
      </w:r>
      <w:r>
        <w:rPr>
          <w:rFonts w:hint="eastAsia" w:ascii="宋体" w:hAnsi="宋体" w:cs="宋体"/>
          <w:b/>
          <w:bCs/>
          <w:kern w:val="0"/>
          <w:sz w:val="24"/>
          <w:u w:val="single"/>
        </w:rPr>
        <w:t xml:space="preserve"> 500 </w:t>
      </w:r>
      <w:r>
        <w:rPr>
          <w:rFonts w:hint="eastAsia" w:ascii="宋体" w:hAnsi="宋体" w:cs="宋体"/>
          <w:b/>
          <w:bCs/>
          <w:kern w:val="0"/>
          <w:sz w:val="24"/>
        </w:rPr>
        <w:t>元整/标段（投标单位领取招标文件资料时由招标代理公司统一收取）；</w:t>
      </w:r>
    </w:p>
    <w:p>
      <w:pPr>
        <w:widowControl/>
        <w:snapToGrid w:val="0"/>
        <w:spacing w:line="440" w:lineRule="atLeast"/>
        <w:jc w:val="left"/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六、公告发布</w:t>
      </w:r>
    </w:p>
    <w:p>
      <w:pPr>
        <w:widowControl/>
        <w:snapToGrid w:val="0"/>
        <w:spacing w:line="440" w:lineRule="atLeast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本公告发布时间为：</w:t>
      </w:r>
      <w:r>
        <w:rPr>
          <w:rFonts w:ascii="Times New Roman" w:hAnsi="Times New Roman" w:cs="Times New Roman"/>
          <w:b/>
          <w:kern w:val="0"/>
          <w:sz w:val="24"/>
          <w:szCs w:val="24"/>
          <w:u w:val="single"/>
        </w:rPr>
        <w:t>201</w:t>
      </w:r>
      <w:r>
        <w:rPr>
          <w:rFonts w:hint="eastAsia" w:ascii="Times New Roman" w:hAnsi="Times New Roman" w:cs="Times New Roman"/>
          <w:b/>
          <w:kern w:val="0"/>
          <w:sz w:val="24"/>
          <w:szCs w:val="24"/>
          <w:u w:val="single"/>
        </w:rPr>
        <w:t>8</w:t>
      </w:r>
      <w:r>
        <w:rPr>
          <w:rFonts w:hint="eastAsia" w:ascii="宋体" w:hAnsi="宋体" w:eastAsia="宋体" w:cs="宋体"/>
          <w:b/>
          <w:kern w:val="0"/>
          <w:sz w:val="24"/>
          <w:szCs w:val="24"/>
          <w:u w:val="single"/>
        </w:rPr>
        <w:t>年11月25日起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>
      <w:pPr>
        <w:widowControl/>
        <w:snapToGrid w:val="0"/>
        <w:spacing w:line="440" w:lineRule="atLeast"/>
        <w:jc w:val="left"/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七、代理机构：</w:t>
      </w:r>
      <w:r>
        <w:rPr>
          <w:rFonts w:hint="eastAsia" w:ascii="宋体" w:hAnsi="宋体" w:eastAsia="宋体" w:cs="宋体"/>
          <w:kern w:val="0"/>
          <w:sz w:val="24"/>
          <w:szCs w:val="24"/>
        </w:rPr>
        <w:t>本工程由</w:t>
      </w:r>
      <w:r>
        <w:rPr>
          <w:rFonts w:hint="eastAsia" w:ascii="宋体" w:hAnsi="宋体" w:eastAsia="宋体" w:cs="宋体"/>
          <w:b/>
          <w:kern w:val="0"/>
          <w:sz w:val="24"/>
          <w:u w:val="single"/>
        </w:rPr>
        <w:t>常州建瀚工程咨询有限公司</w:t>
      </w:r>
      <w:r>
        <w:rPr>
          <w:rFonts w:hint="eastAsia" w:ascii="宋体" w:hAnsi="宋体" w:eastAsia="宋体" w:cs="宋体"/>
          <w:kern w:val="0"/>
          <w:sz w:val="24"/>
          <w:szCs w:val="24"/>
        </w:rPr>
        <w:t>受业主委托具体负责本工程的招标事宜。</w:t>
      </w:r>
    </w:p>
    <w:p>
      <w:pPr>
        <w:widowControl/>
        <w:snapToGrid w:val="0"/>
        <w:spacing w:beforeAutospacing="1" w:afterAutospacing="1" w:line="440" w:lineRule="atLeast"/>
        <w:ind w:right="-21"/>
        <w:jc w:val="left"/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八、联系方式</w:t>
      </w:r>
    </w:p>
    <w:tbl>
      <w:tblPr>
        <w:tblStyle w:val="6"/>
        <w:tblW w:w="978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98"/>
        <w:gridCol w:w="548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429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widowControl/>
              <w:spacing w:line="480" w:lineRule="auto"/>
              <w:ind w:left="960" w:right="-21" w:hanging="96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招标人：常州禹润水务有限公司</w:t>
            </w:r>
          </w:p>
        </w:tc>
        <w:tc>
          <w:tcPr>
            <w:tcW w:w="5482" w:type="dxa"/>
            <w:tcBorders>
              <w:top w:val="single" w:color="FFFFFF" w:sz="8" w:space="0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widowControl/>
              <w:spacing w:beforeAutospacing="1" w:afterAutospacing="1" w:line="480" w:lineRule="auto"/>
              <w:ind w:right="-21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招标代理机构：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常州建瀚工程咨询有限公司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4298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widowControl/>
              <w:spacing w:beforeAutospacing="1" w:afterAutospacing="1" w:line="480" w:lineRule="auto"/>
              <w:ind w:right="-21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联系人：卢原</w:t>
            </w:r>
          </w:p>
        </w:tc>
        <w:tc>
          <w:tcPr>
            <w:tcW w:w="5482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widowControl/>
              <w:spacing w:beforeAutospacing="1" w:afterAutospacing="1" w:line="480" w:lineRule="auto"/>
              <w:ind w:right="-21"/>
              <w:jc w:val="left"/>
              <w:rPr>
                <w:rFonts w:eastAsia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联系人：戴工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4298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电话：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15961554590 </w:t>
            </w:r>
          </w:p>
          <w:p>
            <w:pPr>
              <w:widowControl/>
              <w:spacing w:beforeAutospacing="1" w:afterAutospacing="1" w:line="480" w:lineRule="auto"/>
              <w:ind w:right="-21"/>
              <w:jc w:val="left"/>
            </w:pPr>
          </w:p>
        </w:tc>
        <w:tc>
          <w:tcPr>
            <w:tcW w:w="5482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widowControl/>
              <w:spacing w:beforeAutospacing="1" w:afterAutospacing="1" w:line="480" w:lineRule="auto"/>
              <w:ind w:right="-21"/>
              <w:jc w:val="left"/>
              <w:rPr>
                <w:rFonts w:eastAsia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电话：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18112882763</w:t>
            </w:r>
          </w:p>
        </w:tc>
      </w:tr>
    </w:tbl>
    <w:p>
      <w:pPr>
        <w:widowControl/>
        <w:spacing w:line="400" w:lineRule="exact"/>
        <w:ind w:right="-21" w:rightChars="-10"/>
        <w:jc w:val="left"/>
        <w:rPr>
          <w:rFonts w:ascii="Times New Roman" w:hAnsi="Times New Roman" w:cs="Times New Roman"/>
          <w:b/>
          <w:kern w:val="0"/>
          <w:sz w:val="30"/>
          <w:szCs w:val="30"/>
          <w:lang w:bidi="en-US"/>
        </w:rPr>
      </w:pPr>
    </w:p>
    <w:p>
      <w:pPr>
        <w:widowControl/>
        <w:spacing w:line="400" w:lineRule="exact"/>
        <w:ind w:right="-21" w:rightChars="-10"/>
        <w:jc w:val="left"/>
        <w:rPr>
          <w:rFonts w:ascii="Times New Roman" w:hAnsi="Times New Roman" w:cs="Times New Roman"/>
          <w:b/>
          <w:kern w:val="0"/>
          <w:sz w:val="30"/>
          <w:szCs w:val="30"/>
          <w:lang w:bidi="en-US"/>
        </w:rPr>
      </w:pPr>
    </w:p>
    <w:p>
      <w:pPr>
        <w:widowControl/>
        <w:spacing w:line="400" w:lineRule="exact"/>
        <w:ind w:right="-21" w:rightChars="-10"/>
        <w:jc w:val="left"/>
        <w:rPr>
          <w:rFonts w:ascii="Times New Roman" w:hAnsi="Times New Roman" w:cs="Times New Roman"/>
          <w:b/>
          <w:kern w:val="0"/>
          <w:sz w:val="30"/>
          <w:szCs w:val="30"/>
          <w:lang w:bidi="en-US"/>
        </w:rPr>
      </w:pPr>
    </w:p>
    <w:p>
      <w:pPr>
        <w:widowControl/>
        <w:spacing w:line="400" w:lineRule="exact"/>
        <w:ind w:right="-21" w:rightChars="-10"/>
        <w:jc w:val="left"/>
        <w:rPr>
          <w:rFonts w:ascii="Times New Roman" w:hAnsi="Times New Roman" w:cs="Times New Roman"/>
          <w:b/>
          <w:kern w:val="0"/>
          <w:sz w:val="30"/>
          <w:szCs w:val="30"/>
          <w:lang w:bidi="en-US"/>
        </w:rPr>
      </w:pPr>
      <w:r>
        <w:rPr>
          <w:rFonts w:ascii="Times New Roman" w:hAnsi="Times New Roman" w:cs="Times New Roman"/>
          <w:b/>
          <w:kern w:val="0"/>
          <w:sz w:val="30"/>
          <w:szCs w:val="30"/>
          <w:lang w:bidi="en-US"/>
        </w:rPr>
        <w:br w:type="page"/>
      </w:r>
    </w:p>
    <w:p>
      <w:pPr>
        <w:widowControl/>
        <w:spacing w:line="400" w:lineRule="exact"/>
        <w:ind w:right="-21" w:rightChars="-10"/>
        <w:jc w:val="left"/>
        <w:rPr>
          <w:rFonts w:ascii="Times New Roman" w:hAnsi="Times New Roman" w:cs="Times New Roman"/>
          <w:b/>
          <w:kern w:val="0"/>
          <w:sz w:val="30"/>
          <w:szCs w:val="30"/>
          <w:lang w:bidi="en-US"/>
        </w:rPr>
      </w:pPr>
      <w:r>
        <w:rPr>
          <w:rFonts w:ascii="Times New Roman" w:hAnsi="Times New Roman" w:cs="Times New Roman"/>
          <w:b/>
          <w:kern w:val="0"/>
          <w:sz w:val="30"/>
          <w:szCs w:val="30"/>
          <w:lang w:bidi="en-US"/>
        </w:rPr>
        <w:t>附件一：</w:t>
      </w:r>
    </w:p>
    <w:p>
      <w:pPr>
        <w:spacing w:line="360" w:lineRule="auto"/>
        <w:ind w:right="-21" w:rightChars="-1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投标保证金说明</w:t>
      </w:r>
    </w:p>
    <w:p>
      <w:pPr>
        <w:spacing w:line="360" w:lineRule="auto"/>
        <w:ind w:right="-21" w:rightChars="-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1、投标人在递交投标文件的同时，应按</w:t>
      </w:r>
      <w:r>
        <w:rPr>
          <w:rFonts w:hint="eastAsia" w:ascii="Times New Roman" w:hAnsi="Times New Roman"/>
          <w:sz w:val="24"/>
        </w:rPr>
        <w:t>招标公告要求</w:t>
      </w:r>
      <w:r>
        <w:rPr>
          <w:rFonts w:ascii="Times New Roman" w:hAnsi="Times New Roman"/>
          <w:sz w:val="24"/>
        </w:rPr>
        <w:t>的金额递交投标保证金。投标人应充分考虑投标保证金在途时间，确保投标保证金在</w:t>
      </w:r>
      <w:r>
        <w:rPr>
          <w:rFonts w:hint="eastAsia" w:ascii="Times New Roman" w:hAnsi="Times New Roman"/>
          <w:sz w:val="24"/>
        </w:rPr>
        <w:t>投标截止</w:t>
      </w:r>
      <w:r>
        <w:rPr>
          <w:rFonts w:ascii="Times New Roman" w:hAnsi="Times New Roman"/>
          <w:sz w:val="24"/>
        </w:rPr>
        <w:t>时间前到达投标保证金专用账户。如投标保证金在</w:t>
      </w:r>
      <w:r>
        <w:rPr>
          <w:rFonts w:hint="eastAsia" w:ascii="Times New Roman" w:hAnsi="Times New Roman"/>
          <w:sz w:val="24"/>
        </w:rPr>
        <w:t>投标截止</w:t>
      </w:r>
      <w:r>
        <w:rPr>
          <w:rFonts w:ascii="Times New Roman" w:hAnsi="Times New Roman"/>
          <w:sz w:val="24"/>
        </w:rPr>
        <w:t>时间前未到账，作未缴纳投标保证金处理。</w:t>
      </w:r>
    </w:p>
    <w:p>
      <w:pPr>
        <w:spacing w:line="360" w:lineRule="auto"/>
        <w:ind w:right="-21" w:rightChars="-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2、投标保证金递交的要求如下：</w:t>
      </w:r>
    </w:p>
    <w:p>
      <w:pPr>
        <w:spacing w:line="440" w:lineRule="exac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（1）投标保证金专用账户：</w:t>
      </w:r>
    </w:p>
    <w:p>
      <w:pPr>
        <w:widowControl/>
        <w:spacing w:line="440" w:lineRule="exact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户名:</w:t>
      </w:r>
      <w:r>
        <w:rPr>
          <w:rFonts w:hint="eastAsia" w:ascii="宋体" w:hAnsi="宋体" w:cs="宋体"/>
          <w:kern w:val="0"/>
          <w:sz w:val="24"/>
          <w:u w:val="single"/>
        </w:rPr>
        <w:t>常州建瀚工程咨询有限公司</w:t>
      </w:r>
    </w:p>
    <w:p>
      <w:pPr>
        <w:spacing w:line="440" w:lineRule="exact"/>
        <w:ind w:firstLine="480" w:firstLineChars="200"/>
        <w:rPr>
          <w:rFonts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账号:</w:t>
      </w:r>
      <w:r>
        <w:rPr>
          <w:rFonts w:ascii="宋体" w:hAnsi="宋体" w:cs="宋体"/>
          <w:kern w:val="0"/>
          <w:sz w:val="24"/>
          <w:u w:val="single"/>
        </w:rPr>
        <w:t>89801128012010000001315</w:t>
      </w:r>
    </w:p>
    <w:p>
      <w:pPr>
        <w:spacing w:line="360" w:lineRule="auto"/>
        <w:ind w:right="-21" w:rightChars="-10" w:firstLine="480" w:firstLineChars="200"/>
        <w:rPr>
          <w:rFonts w:ascii="宋体" w:hAnsi="宋体" w:cs="宋体"/>
          <w:kern w:val="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开户银行：</w:t>
      </w:r>
      <w:r>
        <w:rPr>
          <w:rFonts w:hint="eastAsia" w:ascii="宋体" w:hAnsi="宋体" w:cs="宋体"/>
          <w:kern w:val="0"/>
          <w:sz w:val="24"/>
          <w:u w:val="single"/>
        </w:rPr>
        <w:t>江苏江南农村商业银行股份有限公司常州市永红支行</w:t>
      </w:r>
    </w:p>
    <w:p>
      <w:pPr>
        <w:spacing w:line="360" w:lineRule="auto"/>
        <w:ind w:right="-21" w:rightChars="-10"/>
        <w:rPr>
          <w:rFonts w:ascii="Times New Roman" w:hAnsi="Times New Roman"/>
          <w:b/>
          <w:kern w:val="0"/>
          <w:sz w:val="24"/>
          <w:u w:val="single"/>
        </w:rPr>
      </w:pPr>
      <w:r>
        <w:rPr>
          <w:rFonts w:ascii="Times New Roman" w:hAnsi="Times New Roman"/>
          <w:sz w:val="24"/>
        </w:rPr>
        <w:t>（2）投标保证金金额：人民币</w:t>
      </w:r>
      <w:r>
        <w:rPr>
          <w:rFonts w:hint="eastAsia" w:ascii="Times New Roman" w:hAnsi="Times New Roman"/>
          <w:sz w:val="24"/>
        </w:rPr>
        <w:t>：</w:t>
      </w:r>
      <w:r>
        <w:rPr>
          <w:rFonts w:hint="eastAsia" w:ascii="Times New Roman" w:hAnsi="Times New Roman"/>
          <w:color w:val="0000FF"/>
          <w:sz w:val="24"/>
          <w:u w:val="single"/>
        </w:rPr>
        <w:t>柒</w:t>
      </w:r>
      <w:r>
        <w:rPr>
          <w:rFonts w:hint="eastAsia" w:ascii="宋体" w:hAnsi="宋体" w:cs="宋体"/>
          <w:color w:val="0000FF"/>
          <w:kern w:val="0"/>
          <w:sz w:val="24"/>
          <w:u w:val="single"/>
        </w:rPr>
        <w:t>万</w:t>
      </w:r>
      <w:r>
        <w:rPr>
          <w:rFonts w:ascii="宋体" w:hAnsi="宋体" w:cs="宋体"/>
          <w:color w:val="0000FF"/>
          <w:kern w:val="0"/>
          <w:sz w:val="24"/>
          <w:u w:val="single"/>
        </w:rPr>
        <w:t>元</w:t>
      </w:r>
    </w:p>
    <w:p>
      <w:pPr>
        <w:spacing w:line="360" w:lineRule="auto"/>
        <w:ind w:right="-21" w:rightChars="-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（3）</w:t>
      </w:r>
      <w:r>
        <w:rPr>
          <w:rFonts w:hint="eastAsia" w:ascii="宋体" w:hAnsi="宋体" w:cs="宋体"/>
          <w:kern w:val="0"/>
          <w:sz w:val="24"/>
        </w:rPr>
        <w:t>【投标单位必须用转帐支票、电汇、网上银行等方式（现金除外）自行将保证金从</w:t>
      </w:r>
      <w:r>
        <w:rPr>
          <w:rFonts w:hint="eastAsia" w:ascii="宋体" w:hAnsi="宋体" w:cs="宋体"/>
          <w:b/>
          <w:bCs/>
          <w:kern w:val="0"/>
          <w:sz w:val="24"/>
        </w:rPr>
        <w:t>基本帐户</w:t>
      </w:r>
      <w:r>
        <w:rPr>
          <w:rFonts w:hint="eastAsia" w:ascii="宋体" w:hAnsi="宋体" w:cs="宋体"/>
          <w:kern w:val="0"/>
          <w:sz w:val="24"/>
        </w:rPr>
        <w:t>解进到保证金专用帐户，然后凭银行进帐单到</w:t>
      </w:r>
      <w:r>
        <w:rPr>
          <w:rFonts w:hint="eastAsia" w:ascii="宋体" w:hAnsi="宋体" w:cs="宋体"/>
          <w:b/>
          <w:kern w:val="0"/>
          <w:sz w:val="24"/>
          <w:u w:val="single"/>
        </w:rPr>
        <w:t>常州建瀚工程咨询有限公司</w:t>
      </w:r>
      <w:r>
        <w:rPr>
          <w:rFonts w:hint="eastAsia" w:ascii="宋体" w:hAnsi="宋体" w:cs="宋体"/>
          <w:kern w:val="0"/>
          <w:sz w:val="24"/>
        </w:rPr>
        <w:t>开具投标保证金缴款凭证</w:t>
      </w:r>
      <w:r>
        <w:rPr>
          <w:rFonts w:hint="eastAsia" w:ascii="宋体" w:hAnsi="宋体" w:cs="宋体"/>
          <w:b/>
          <w:bCs/>
          <w:kern w:val="0"/>
          <w:sz w:val="24"/>
        </w:rPr>
        <w:t>（投标保证金付款凭证必须在投标截止时间前一工作日开具）</w:t>
      </w:r>
      <w:r>
        <w:rPr>
          <w:rFonts w:hint="eastAsia" w:ascii="宋体" w:hAnsi="宋体" w:cs="宋体"/>
          <w:kern w:val="0"/>
          <w:sz w:val="24"/>
        </w:rPr>
        <w:t>。</w:t>
      </w:r>
      <w:r>
        <w:rPr>
          <w:rFonts w:hint="eastAsia" w:ascii="宋体" w:hAnsi="宋体" w:cs="宋体"/>
          <w:kern w:val="0"/>
          <w:sz w:val="24"/>
          <w:u w:val="single"/>
        </w:rPr>
        <w:t>常州建瀚工程咨询有限公司</w:t>
      </w:r>
      <w:r>
        <w:rPr>
          <w:rFonts w:hint="eastAsia" w:ascii="宋体" w:hAnsi="宋体" w:cs="宋体"/>
          <w:kern w:val="0"/>
          <w:sz w:val="24"/>
        </w:rPr>
        <w:t>不受理解款事项（第一次到</w:t>
      </w:r>
      <w:r>
        <w:rPr>
          <w:rFonts w:hint="eastAsia" w:ascii="宋体" w:hAnsi="宋体" w:cs="宋体"/>
          <w:kern w:val="0"/>
          <w:sz w:val="24"/>
          <w:u w:val="single"/>
        </w:rPr>
        <w:t>常州建瀚工程咨询有限公司</w:t>
      </w:r>
      <w:r>
        <w:rPr>
          <w:rFonts w:hint="eastAsia" w:ascii="宋体" w:hAnsi="宋体" w:cs="宋体"/>
          <w:kern w:val="0"/>
          <w:sz w:val="24"/>
        </w:rPr>
        <w:t>提交投标保证金的报名单位需携带本单位的基本帐户《开户许可证》复印件加盖公章审核）。任何未按上述规定及公告要求的时间、金额缴纳投标保证金的申请人将被拒绝。】</w:t>
      </w:r>
      <w:r>
        <w:rPr>
          <w:rFonts w:ascii="Times New Roman" w:hAnsi="Times New Roman"/>
          <w:sz w:val="24"/>
        </w:rPr>
        <w:t>。</w:t>
      </w:r>
    </w:p>
    <w:p>
      <w:pPr>
        <w:widowControl/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3、投标保证金的退还：中标人的投标保证金，在招标人与中标人签订合同后五个工作日内退还；其余投标人的投标保证金，在中标公示无异议后五个工作日内退还。投标保证金退还至缴纳账户。</w:t>
      </w:r>
    </w:p>
    <w:p>
      <w:pPr>
        <w:widowControl/>
        <w:spacing w:line="460" w:lineRule="exact"/>
        <w:ind w:right="-21" w:rightChars="-10"/>
        <w:jc w:val="left"/>
        <w:rPr>
          <w:rFonts w:ascii="Times New Roman" w:hAnsi="Times New Roman" w:cs="Times New Roman"/>
          <w:b/>
          <w:kern w:val="0"/>
          <w:sz w:val="30"/>
          <w:szCs w:val="30"/>
          <w:lang w:bidi="en-US"/>
        </w:rPr>
      </w:pPr>
    </w:p>
    <w:p>
      <w:pPr>
        <w:widowControl/>
        <w:spacing w:line="460" w:lineRule="exact"/>
        <w:ind w:right="-21" w:rightChars="-10"/>
        <w:jc w:val="left"/>
        <w:rPr>
          <w:rFonts w:ascii="Times New Roman" w:hAnsi="Times New Roman" w:cs="Times New Roman"/>
          <w:b/>
          <w:kern w:val="0"/>
          <w:sz w:val="30"/>
          <w:szCs w:val="30"/>
          <w:lang w:bidi="en-US"/>
        </w:rPr>
      </w:pPr>
    </w:p>
    <w:p>
      <w:pPr>
        <w:widowControl/>
        <w:spacing w:line="460" w:lineRule="exact"/>
        <w:ind w:right="-21" w:rightChars="-10"/>
        <w:jc w:val="left"/>
        <w:rPr>
          <w:rFonts w:ascii="Times New Roman" w:hAnsi="Times New Roman" w:cs="Times New Roman"/>
          <w:b/>
          <w:kern w:val="0"/>
          <w:sz w:val="30"/>
          <w:szCs w:val="30"/>
          <w:lang w:bidi="en-US"/>
        </w:rPr>
        <w:sectPr>
          <w:pgSz w:w="11906" w:h="16838"/>
          <w:pgMar w:top="1440" w:right="1133" w:bottom="1440" w:left="1418" w:header="851" w:footer="992" w:gutter="0"/>
          <w:cols w:space="425" w:num="1"/>
          <w:docGrid w:type="lines" w:linePitch="312" w:charSpace="0"/>
        </w:sectPr>
      </w:pPr>
    </w:p>
    <w:p>
      <w:pPr>
        <w:widowControl/>
        <w:spacing w:line="460" w:lineRule="exact"/>
        <w:ind w:right="-21" w:rightChars="-10"/>
        <w:jc w:val="left"/>
        <w:rPr>
          <w:rFonts w:ascii="Times New Roman" w:hAnsi="Times New Roman" w:cs="Times New Roman"/>
          <w:b/>
          <w:kern w:val="0"/>
          <w:sz w:val="30"/>
          <w:szCs w:val="30"/>
          <w:lang w:bidi="en-US"/>
        </w:rPr>
      </w:pPr>
      <w:r>
        <w:rPr>
          <w:rFonts w:ascii="Times New Roman" w:hAnsi="Times New Roman" w:cs="Times New Roman"/>
          <w:b/>
          <w:kern w:val="0"/>
          <w:sz w:val="30"/>
          <w:szCs w:val="30"/>
          <w:lang w:bidi="en-US"/>
        </w:rPr>
        <w:t>附件二：</w:t>
      </w:r>
    </w:p>
    <w:p>
      <w:pPr>
        <w:keepNext/>
        <w:keepLines/>
        <w:spacing w:afterLines="100" w:line="460" w:lineRule="exact"/>
        <w:ind w:right="-21" w:rightChars="-10"/>
        <w:jc w:val="center"/>
        <w:outlineLvl w:val="2"/>
        <w:rPr>
          <w:rFonts w:ascii="Times New Roman" w:hAnsi="Times New Roman" w:cs="Times New Roman"/>
          <w:b/>
          <w:bCs/>
          <w:snapToGrid w:val="0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资格审查办法</w:t>
      </w:r>
    </w:p>
    <w:p>
      <w:pPr>
        <w:spacing w:line="360" w:lineRule="auto"/>
        <w:ind w:right="-21" w:rightChars="-10"/>
        <w:outlineLvl w:val="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一、本工程采用</w:t>
      </w:r>
      <w:r>
        <w:rPr>
          <w:rFonts w:ascii="Times New Roman" w:hAnsi="Times New Roman" w:cs="Times New Roman"/>
          <w:b/>
          <w:color w:val="0000FF"/>
          <w:sz w:val="24"/>
          <w:u w:val="single"/>
        </w:rPr>
        <w:t>资格</w:t>
      </w:r>
      <w:r>
        <w:rPr>
          <w:rFonts w:hint="eastAsia" w:ascii="Times New Roman" w:hAnsi="Times New Roman" w:cs="Times New Roman"/>
          <w:b/>
          <w:color w:val="0000FF"/>
          <w:sz w:val="24"/>
          <w:u w:val="single"/>
        </w:rPr>
        <w:t>后</w:t>
      </w:r>
      <w:r>
        <w:rPr>
          <w:rFonts w:ascii="Times New Roman" w:hAnsi="Times New Roman" w:cs="Times New Roman"/>
          <w:b/>
          <w:color w:val="0000FF"/>
          <w:sz w:val="24"/>
          <w:u w:val="single"/>
        </w:rPr>
        <w:t>审</w:t>
      </w:r>
      <w:r>
        <w:rPr>
          <w:rFonts w:ascii="Times New Roman" w:hAnsi="Times New Roman" w:cs="Times New Roman"/>
          <w:sz w:val="24"/>
        </w:rPr>
        <w:t>对投标人进行资格审查。</w:t>
      </w:r>
    </w:p>
    <w:p>
      <w:pPr>
        <w:widowControl/>
        <w:spacing w:line="360" w:lineRule="auto"/>
        <w:ind w:right="-21" w:rightChars="-10"/>
        <w:jc w:val="left"/>
        <w:rPr>
          <w:rFonts w:ascii="Times New Roman" w:hAnsi="Times New Roman" w:cs="Times New Roman"/>
          <w:b/>
          <w:bCs/>
          <w:kern w:val="0"/>
          <w:sz w:val="24"/>
          <w:lang w:bidi="en-US"/>
        </w:rPr>
      </w:pPr>
      <w:r>
        <w:rPr>
          <w:rFonts w:hint="eastAsia" w:ascii="Times New Roman" w:hAnsi="Times New Roman" w:cs="Times New Roman"/>
          <w:b/>
          <w:bCs/>
          <w:kern w:val="0"/>
          <w:sz w:val="24"/>
          <w:lang w:bidi="en-US"/>
        </w:rPr>
        <w:t>二</w:t>
      </w:r>
      <w:r>
        <w:rPr>
          <w:rFonts w:ascii="Times New Roman" w:hAnsi="Times New Roman" w:cs="Times New Roman"/>
          <w:b/>
          <w:bCs/>
          <w:kern w:val="0"/>
          <w:sz w:val="24"/>
          <w:lang w:bidi="en-US"/>
        </w:rPr>
        <w:t>、由招标人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en-US"/>
        </w:rPr>
        <w:t>和</w:t>
      </w:r>
      <w:r>
        <w:rPr>
          <w:rFonts w:ascii="Times New Roman" w:hAnsi="Times New Roman" w:cs="Times New Roman"/>
          <w:b/>
          <w:bCs/>
          <w:kern w:val="0"/>
          <w:sz w:val="24"/>
          <w:lang w:bidi="en-US"/>
        </w:rPr>
        <w:t>招标人委托</w:t>
      </w:r>
      <w:r>
        <w:rPr>
          <w:rFonts w:hint="eastAsia" w:ascii="Times New Roman" w:hAnsi="Times New Roman" w:cs="Times New Roman"/>
          <w:b/>
          <w:bCs/>
          <w:kern w:val="0"/>
          <w:sz w:val="24"/>
          <w:lang w:bidi="en-US"/>
        </w:rPr>
        <w:t>的评委</w:t>
      </w:r>
      <w:r>
        <w:rPr>
          <w:rFonts w:ascii="Times New Roman" w:hAnsi="Times New Roman" w:cs="Times New Roman"/>
          <w:b/>
          <w:bCs/>
          <w:kern w:val="0"/>
          <w:sz w:val="24"/>
          <w:lang w:bidi="en-US"/>
        </w:rPr>
        <w:t>实施对投标人的资格审查。</w:t>
      </w:r>
    </w:p>
    <w:p>
      <w:pPr>
        <w:widowControl/>
        <w:spacing w:line="360" w:lineRule="auto"/>
        <w:ind w:right="-21" w:rightChars="-10"/>
        <w:jc w:val="left"/>
        <w:rPr>
          <w:rFonts w:ascii="Times New Roman" w:hAnsi="Times New Roman" w:cs="Times New Roman"/>
          <w:kern w:val="0"/>
          <w:sz w:val="24"/>
          <w:lang w:bidi="en-US"/>
        </w:rPr>
      </w:pPr>
      <w:r>
        <w:rPr>
          <w:rFonts w:hint="eastAsia" w:ascii="Times New Roman" w:hAnsi="Times New Roman" w:cs="Times New Roman"/>
          <w:b/>
          <w:kern w:val="0"/>
          <w:sz w:val="24"/>
          <w:lang w:bidi="en-US"/>
        </w:rPr>
        <w:t>三</w:t>
      </w:r>
      <w:r>
        <w:rPr>
          <w:rFonts w:ascii="Times New Roman" w:hAnsi="Times New Roman" w:cs="Times New Roman"/>
          <w:b/>
          <w:kern w:val="0"/>
          <w:sz w:val="24"/>
          <w:lang w:bidi="en-US"/>
        </w:rPr>
        <w:t>、</w:t>
      </w:r>
      <w:r>
        <w:rPr>
          <w:rFonts w:hint="eastAsia" w:ascii="Times New Roman" w:hAnsi="Times New Roman" w:cs="Times New Roman"/>
          <w:b/>
          <w:kern w:val="0"/>
          <w:sz w:val="24"/>
          <w:lang w:bidi="en-US"/>
        </w:rPr>
        <w:t>资格审查</w:t>
      </w:r>
      <w:r>
        <w:rPr>
          <w:rFonts w:ascii="Times New Roman" w:hAnsi="Times New Roman" w:cs="Times New Roman"/>
          <w:b/>
          <w:kern w:val="0"/>
          <w:sz w:val="24"/>
          <w:lang w:bidi="en-US"/>
        </w:rPr>
        <w:t>需携带并递交的资料：</w:t>
      </w:r>
    </w:p>
    <w:p>
      <w:pPr>
        <w:widowControl/>
        <w:spacing w:line="360" w:lineRule="auto"/>
        <w:ind w:right="-21" w:rightChars="-10"/>
        <w:jc w:val="left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>（1）企业营业执照（副本）；</w:t>
      </w:r>
    </w:p>
    <w:p>
      <w:pPr>
        <w:pStyle w:val="14"/>
        <w:spacing w:line="450" w:lineRule="exact"/>
        <w:rPr>
          <w:rFonts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（2）a.如法定代表人参加资格审查，须提交法定代表人身份证明文件及法定代表人第二代居民身份证；</w:t>
      </w:r>
    </w:p>
    <w:p>
      <w:pPr>
        <w:pStyle w:val="14"/>
        <w:spacing w:line="450" w:lineRule="exact"/>
        <w:rPr>
          <w:rFonts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 xml:space="preserve">      b.如委托代理人参加资格审查，须提交法定代表人身份证明文件、法定代表人授权委托书及委托代理人第二代居民身份证；</w:t>
      </w:r>
    </w:p>
    <w:p>
      <w:pPr>
        <w:pStyle w:val="14"/>
        <w:spacing w:line="450" w:lineRule="exact"/>
        <w:rPr>
          <w:rFonts w:ascii="Times New Roman" w:hAnsi="Times New Roman"/>
          <w:sz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（3）</w:t>
      </w:r>
      <w:r>
        <w:rPr>
          <w:rFonts w:hint="eastAsia" w:ascii="Times New Roman" w:hAnsi="Times New Roman"/>
          <w:sz w:val="24"/>
          <w:lang w:eastAsia="zh-CN"/>
        </w:rPr>
        <w:t>由</w:t>
      </w:r>
      <w:r>
        <w:rPr>
          <w:rFonts w:hint="eastAsia" w:ascii="宋体" w:hAnsi="宋体" w:cs="宋体"/>
          <w:b/>
          <w:sz w:val="24"/>
          <w:u w:val="single"/>
          <w:lang w:eastAsia="zh-CN"/>
        </w:rPr>
        <w:t>常州建瀚工程咨询有限公司</w:t>
      </w:r>
      <w:r>
        <w:rPr>
          <w:rFonts w:hint="eastAsia" w:ascii="Times New Roman" w:hAnsi="Times New Roman"/>
          <w:sz w:val="24"/>
          <w:lang w:eastAsia="zh-CN"/>
        </w:rPr>
        <w:t>开具的</w:t>
      </w:r>
      <w:r>
        <w:rPr>
          <w:rFonts w:ascii="Times New Roman" w:hAnsi="Times New Roman"/>
          <w:sz w:val="24"/>
          <w:lang w:eastAsia="zh-CN"/>
        </w:rPr>
        <w:t>投标保证金付款凭证。</w:t>
      </w:r>
    </w:p>
    <w:p>
      <w:pPr>
        <w:tabs>
          <w:tab w:val="left" w:pos="540"/>
          <w:tab w:val="left" w:pos="900"/>
          <w:tab w:val="left" w:pos="1080"/>
        </w:tabs>
        <w:spacing w:line="360" w:lineRule="auto"/>
        <w:ind w:right="-21" w:rightChars="-10"/>
        <w:rPr>
          <w:rFonts w:ascii="Times New Roman" w:hAnsi="Times New Roman" w:cs="Times New Roman"/>
          <w:b/>
          <w:kern w:val="0"/>
          <w:sz w:val="24"/>
        </w:rPr>
      </w:pPr>
      <w:r>
        <w:rPr>
          <w:rFonts w:ascii="Times New Roman" w:hAnsi="Times New Roman" w:cs="Times New Roman"/>
          <w:b/>
          <w:kern w:val="0"/>
          <w:sz w:val="24"/>
        </w:rPr>
        <w:t>特别提醒：</w:t>
      </w:r>
    </w:p>
    <w:p>
      <w:pPr>
        <w:tabs>
          <w:tab w:val="left" w:pos="540"/>
          <w:tab w:val="left" w:pos="900"/>
          <w:tab w:val="left" w:pos="1080"/>
        </w:tabs>
        <w:spacing w:line="360" w:lineRule="auto"/>
        <w:ind w:right="-21" w:rightChars="-10"/>
        <w:rPr>
          <w:rFonts w:ascii="Times New Roman" w:hAnsi="Times New Roman" w:cs="Times New Roman"/>
          <w:b/>
          <w:kern w:val="0"/>
          <w:sz w:val="24"/>
          <w:lang w:bidi="en-US"/>
        </w:rPr>
      </w:pPr>
      <w:r>
        <w:rPr>
          <w:rFonts w:hint="eastAsia" w:ascii="Times New Roman" w:hAnsi="Times New Roman" w:cs="Times New Roman"/>
          <w:b/>
          <w:kern w:val="0"/>
          <w:sz w:val="24"/>
          <w:lang w:bidi="en-US"/>
        </w:rPr>
        <w:t>①资格审查</w:t>
      </w:r>
      <w:r>
        <w:rPr>
          <w:rFonts w:ascii="Times New Roman" w:hAnsi="Times New Roman" w:cs="Times New Roman"/>
          <w:b/>
          <w:kern w:val="0"/>
          <w:sz w:val="24"/>
          <w:lang w:bidi="en-US"/>
        </w:rPr>
        <w:t>需携带并递交的</w:t>
      </w:r>
      <w:r>
        <w:rPr>
          <w:rFonts w:ascii="Times New Roman" w:hAnsi="Times New Roman" w:cs="Times New Roman"/>
          <w:b/>
          <w:kern w:val="0"/>
          <w:sz w:val="24"/>
        </w:rPr>
        <w:t>所有资料必须提供原件</w:t>
      </w:r>
      <w:r>
        <w:rPr>
          <w:rFonts w:ascii="Times New Roman" w:hAnsi="Times New Roman" w:cs="Times New Roman"/>
          <w:b/>
          <w:kern w:val="0"/>
          <w:sz w:val="24"/>
          <w:lang w:bidi="en-US"/>
        </w:rPr>
        <w:t>及二份复印件，复印件按所投标段每标段（一正</w:t>
      </w:r>
      <w:r>
        <w:rPr>
          <w:rFonts w:hint="eastAsia" w:ascii="Times New Roman" w:hAnsi="Times New Roman" w:cs="Times New Roman"/>
          <w:b/>
          <w:kern w:val="0"/>
          <w:sz w:val="24"/>
          <w:lang w:bidi="en-US"/>
        </w:rPr>
        <w:t>一</w:t>
      </w:r>
      <w:r>
        <w:rPr>
          <w:rFonts w:ascii="Times New Roman" w:hAnsi="Times New Roman" w:cs="Times New Roman"/>
          <w:b/>
          <w:kern w:val="0"/>
          <w:sz w:val="24"/>
          <w:lang w:bidi="en-US"/>
        </w:rPr>
        <w:t>副）必须装订成册并每页加盖单位公章；</w:t>
      </w:r>
    </w:p>
    <w:p>
      <w:pPr>
        <w:widowControl/>
        <w:spacing w:line="360" w:lineRule="auto"/>
        <w:ind w:right="-21" w:rightChars="-10"/>
        <w:jc w:val="left"/>
        <w:rPr>
          <w:rFonts w:ascii="Times New Roman" w:hAnsi="Times New Roman" w:cs="Times New Roman"/>
          <w:b/>
          <w:kern w:val="0"/>
          <w:sz w:val="24"/>
          <w:lang w:bidi="en-US"/>
        </w:rPr>
      </w:pPr>
      <w:r>
        <w:rPr>
          <w:rFonts w:hint="eastAsia" w:ascii="Times New Roman" w:hAnsi="Times New Roman" w:cs="Times New Roman"/>
          <w:b/>
          <w:kern w:val="0"/>
          <w:sz w:val="24"/>
        </w:rPr>
        <w:t>②</w:t>
      </w:r>
      <w:r>
        <w:rPr>
          <w:rFonts w:ascii="Times New Roman" w:hAnsi="Times New Roman" w:cs="Times New Roman"/>
          <w:b/>
          <w:kern w:val="0"/>
          <w:sz w:val="24"/>
          <w:lang w:bidi="en-US"/>
        </w:rPr>
        <w:t>除身份证原件、企业法定代表人身份证明文件原件、法定代表人授权委托书原件不用装袋、密封外，其他</w:t>
      </w:r>
      <w:r>
        <w:rPr>
          <w:rFonts w:hint="eastAsia" w:ascii="Times New Roman" w:hAnsi="Times New Roman" w:cs="Times New Roman"/>
          <w:b/>
          <w:kern w:val="0"/>
          <w:sz w:val="24"/>
          <w:lang w:bidi="en-US"/>
        </w:rPr>
        <w:t>资格审查</w:t>
      </w:r>
      <w:r>
        <w:rPr>
          <w:rFonts w:ascii="Times New Roman" w:hAnsi="Times New Roman" w:cs="Times New Roman"/>
          <w:b/>
          <w:kern w:val="0"/>
          <w:sz w:val="24"/>
          <w:lang w:bidi="en-US"/>
        </w:rPr>
        <w:t>资料必须一起装袋、密封（注：密封带骑缝处须加盖报名企业公章）、标志（注：密封袋上注明工程名称、报名企业全称并加盖报名企业公章和法定代表人印章）。所有资审资料必须在</w:t>
      </w:r>
      <w:r>
        <w:rPr>
          <w:rFonts w:hint="eastAsia" w:ascii="Times New Roman" w:hAnsi="Times New Roman" w:cs="Times New Roman"/>
          <w:b/>
          <w:kern w:val="0"/>
          <w:sz w:val="24"/>
          <w:lang w:bidi="en-US"/>
        </w:rPr>
        <w:t>资格审查截止</w:t>
      </w:r>
      <w:r>
        <w:rPr>
          <w:rFonts w:ascii="Times New Roman" w:hAnsi="Times New Roman" w:cs="Times New Roman"/>
          <w:b/>
          <w:kern w:val="0"/>
          <w:sz w:val="24"/>
          <w:lang w:bidi="en-US"/>
        </w:rPr>
        <w:t>时间前一次性递交，</w:t>
      </w:r>
      <w:r>
        <w:rPr>
          <w:rFonts w:hint="eastAsia" w:ascii="Times New Roman" w:hAnsi="Times New Roman" w:cs="Times New Roman"/>
          <w:b/>
          <w:kern w:val="0"/>
          <w:sz w:val="24"/>
          <w:lang w:bidi="en-US"/>
        </w:rPr>
        <w:t>资审</w:t>
      </w:r>
      <w:r>
        <w:rPr>
          <w:rFonts w:ascii="Times New Roman" w:hAnsi="Times New Roman" w:cs="Times New Roman"/>
          <w:b/>
          <w:kern w:val="0"/>
          <w:sz w:val="24"/>
          <w:lang w:bidi="en-US"/>
        </w:rPr>
        <w:t>截止时间后不再接受补充资料；</w:t>
      </w:r>
    </w:p>
    <w:p>
      <w:pPr>
        <w:tabs>
          <w:tab w:val="left" w:pos="540"/>
          <w:tab w:val="left" w:pos="900"/>
          <w:tab w:val="left" w:pos="1080"/>
        </w:tabs>
        <w:spacing w:line="360" w:lineRule="auto"/>
        <w:ind w:right="-21" w:rightChars="-10"/>
        <w:rPr>
          <w:rFonts w:ascii="Times New Roman" w:hAnsi="Times New Roman" w:cs="Times New Roman"/>
          <w:b/>
          <w:kern w:val="0"/>
          <w:sz w:val="24"/>
        </w:rPr>
      </w:pPr>
      <w:r>
        <w:rPr>
          <w:rFonts w:hint="eastAsia" w:ascii="Times New Roman" w:hAnsi="Times New Roman" w:cs="Times New Roman"/>
          <w:b/>
          <w:kern w:val="0"/>
          <w:sz w:val="24"/>
        </w:rPr>
        <w:t>③</w:t>
      </w:r>
      <w:r>
        <w:rPr>
          <w:rFonts w:ascii="Times New Roman" w:hAnsi="Times New Roman" w:cs="Times New Roman"/>
          <w:b/>
          <w:sz w:val="24"/>
        </w:rPr>
        <w:t>企业法定代表人办理招投标事宜可不提供授权委托书；</w:t>
      </w:r>
    </w:p>
    <w:p>
      <w:pPr>
        <w:widowControl/>
        <w:spacing w:line="360" w:lineRule="auto"/>
        <w:ind w:right="-21" w:rightChars="-10"/>
        <w:jc w:val="left"/>
        <w:rPr>
          <w:rFonts w:ascii="Times New Roman" w:hAnsi="Times New Roman" w:cs="Times New Roman"/>
          <w:b/>
          <w:kern w:val="0"/>
          <w:sz w:val="24"/>
          <w:lang w:bidi="en-US"/>
        </w:rPr>
      </w:pPr>
      <w:r>
        <w:rPr>
          <w:rFonts w:hint="eastAsia" w:ascii="Times New Roman" w:hAnsi="Times New Roman" w:cs="Times New Roman"/>
          <w:b/>
          <w:kern w:val="0"/>
          <w:sz w:val="24"/>
          <w:lang w:bidi="en-US"/>
        </w:rPr>
        <w:t>④</w:t>
      </w:r>
      <w:r>
        <w:rPr>
          <w:rFonts w:ascii="Times New Roman" w:hAnsi="Times New Roman" w:cs="Times New Roman"/>
          <w:b/>
          <w:kern w:val="0"/>
          <w:sz w:val="24"/>
          <w:lang w:bidi="en-US"/>
        </w:rPr>
        <w:t>在规定时间内资格审查所需各项资料如未提供或提供不全，作资格审查不合格处理，所带原件必须能完整证明公告要求事项。</w:t>
      </w:r>
    </w:p>
    <w:p>
      <w:pPr>
        <w:tabs>
          <w:tab w:val="left" w:pos="540"/>
          <w:tab w:val="left" w:pos="900"/>
          <w:tab w:val="left" w:pos="1080"/>
        </w:tabs>
        <w:spacing w:line="360" w:lineRule="auto"/>
        <w:ind w:right="-21" w:rightChars="-10"/>
        <w:rPr>
          <w:rFonts w:ascii="Times New Roman" w:hAnsi="Times New Roman" w:cs="Times New Roman"/>
          <w:b/>
          <w:kern w:val="0"/>
          <w:sz w:val="24"/>
          <w:lang w:bidi="en-US"/>
        </w:rPr>
      </w:pPr>
      <w:r>
        <w:rPr>
          <w:rFonts w:ascii="Times New Roman" w:hAnsi="Times New Roman" w:cs="Times New Roman"/>
          <w:b/>
          <w:kern w:val="0"/>
          <w:sz w:val="24"/>
        </w:rPr>
        <w:t>注：</w:t>
      </w:r>
      <w:r>
        <w:rPr>
          <w:rFonts w:hint="eastAsia" w:ascii="Times New Roman" w:hAnsi="Times New Roman" w:cs="Times New Roman"/>
          <w:b/>
          <w:kern w:val="0"/>
          <w:sz w:val="24"/>
          <w:lang w:bidi="en-US"/>
        </w:rPr>
        <w:t>1</w:t>
      </w:r>
      <w:r>
        <w:rPr>
          <w:rFonts w:ascii="Times New Roman" w:hAnsi="Times New Roman" w:cs="Times New Roman"/>
          <w:b/>
          <w:kern w:val="0"/>
          <w:sz w:val="24"/>
          <w:lang w:bidi="en-US"/>
        </w:rPr>
        <w:t>、投标单位的法定代表人或委托代理人必须在招标公告规定的</w:t>
      </w:r>
      <w:r>
        <w:rPr>
          <w:rFonts w:hint="eastAsia" w:ascii="Times New Roman" w:hAnsi="Times New Roman" w:cs="Times New Roman"/>
          <w:b/>
          <w:kern w:val="0"/>
          <w:sz w:val="24"/>
          <w:lang w:bidi="en-US"/>
        </w:rPr>
        <w:t>资格审查</w:t>
      </w:r>
      <w:r>
        <w:rPr>
          <w:rFonts w:ascii="Times New Roman" w:hAnsi="Times New Roman" w:cs="Times New Roman"/>
          <w:b/>
          <w:kern w:val="0"/>
          <w:sz w:val="24"/>
          <w:lang w:bidi="en-US"/>
        </w:rPr>
        <w:t>截止时间准时到达开标现场并签到</w:t>
      </w:r>
      <w:r>
        <w:rPr>
          <w:rFonts w:ascii="Times New Roman" w:hAnsi="Times New Roman" w:cs="Times New Roman"/>
          <w:b/>
          <w:kern w:val="0"/>
          <w:sz w:val="24"/>
          <w:u w:val="double"/>
          <w:lang w:bidi="en-US"/>
        </w:rPr>
        <w:t>（不得请假）</w:t>
      </w:r>
      <w:r>
        <w:rPr>
          <w:rFonts w:ascii="Times New Roman" w:hAnsi="Times New Roman" w:cs="Times New Roman"/>
          <w:b/>
          <w:kern w:val="0"/>
          <w:sz w:val="24"/>
          <w:lang w:bidi="en-US"/>
        </w:rPr>
        <w:t>，同时必须携带本人第二代身份证，如不能提供有效证明或不参加资格审查的，则视自动放弃投标处理，其投标文件招标人不予受理。</w:t>
      </w:r>
    </w:p>
    <w:p>
      <w:pPr>
        <w:tabs>
          <w:tab w:val="left" w:pos="120"/>
          <w:tab w:val="left" w:pos="900"/>
          <w:tab w:val="left" w:pos="1080"/>
        </w:tabs>
        <w:spacing w:line="360" w:lineRule="auto"/>
        <w:ind w:right="-21" w:rightChars="-10"/>
        <w:rPr>
          <w:rFonts w:ascii="Times New Roman" w:hAnsi="Times New Roman" w:cs="Times New Roman"/>
          <w:kern w:val="0"/>
          <w:sz w:val="24"/>
          <w:lang w:bidi="en-US"/>
        </w:rPr>
      </w:pPr>
      <w:r>
        <w:rPr>
          <w:rFonts w:hint="eastAsia" w:ascii="Times New Roman" w:hAnsi="Times New Roman" w:cs="Times New Roman"/>
          <w:kern w:val="0"/>
          <w:sz w:val="24"/>
          <w:lang w:bidi="en-US"/>
        </w:rPr>
        <w:t>四</w:t>
      </w:r>
      <w:r>
        <w:rPr>
          <w:rFonts w:ascii="Times New Roman" w:hAnsi="Times New Roman" w:cs="Times New Roman"/>
          <w:kern w:val="0"/>
          <w:sz w:val="24"/>
          <w:lang w:bidi="en-US"/>
        </w:rPr>
        <w:t>、任何不符合招标公告（包括附件）要求的情形均视为</w:t>
      </w:r>
      <w:r>
        <w:rPr>
          <w:rFonts w:hint="eastAsia" w:ascii="Times New Roman" w:hAnsi="Times New Roman" w:cs="Times New Roman"/>
          <w:kern w:val="0"/>
          <w:sz w:val="24"/>
          <w:lang w:bidi="en-US"/>
        </w:rPr>
        <w:t>资格审查</w:t>
      </w:r>
      <w:r>
        <w:rPr>
          <w:rFonts w:ascii="Times New Roman" w:hAnsi="Times New Roman" w:cs="Times New Roman"/>
          <w:kern w:val="0"/>
          <w:sz w:val="24"/>
          <w:lang w:bidi="en-US"/>
        </w:rPr>
        <w:t>不合格。</w:t>
      </w:r>
    </w:p>
    <w:p>
      <w:pPr>
        <w:widowControl/>
        <w:spacing w:line="360" w:lineRule="auto"/>
        <w:ind w:right="-21" w:rightChars="-10"/>
        <w:jc w:val="left"/>
        <w:rPr>
          <w:rFonts w:ascii="Times New Roman" w:hAnsi="Times New Roman" w:cs="Times New Roman"/>
          <w:b/>
          <w:kern w:val="0"/>
          <w:sz w:val="24"/>
          <w:lang w:bidi="en-US"/>
        </w:rPr>
      </w:pPr>
      <w:r>
        <w:rPr>
          <w:rFonts w:ascii="Times New Roman" w:hAnsi="Times New Roman" w:cs="Times New Roman"/>
          <w:b/>
          <w:kern w:val="0"/>
          <w:sz w:val="24"/>
          <w:lang w:bidi="en-US"/>
        </w:rPr>
        <w:t>备注：</w:t>
      </w:r>
    </w:p>
    <w:p>
      <w:pPr>
        <w:widowControl/>
        <w:spacing w:line="360" w:lineRule="auto"/>
        <w:ind w:right="-21" w:rightChars="-10" w:firstLine="482" w:firstLineChars="200"/>
        <w:jc w:val="left"/>
        <w:rPr>
          <w:rFonts w:ascii="Times New Roman" w:hAnsi="Times New Roman" w:cs="Times New Roman"/>
          <w:b/>
          <w:kern w:val="0"/>
          <w:sz w:val="24"/>
          <w:lang w:bidi="en-US"/>
        </w:rPr>
      </w:pPr>
      <w:r>
        <w:rPr>
          <w:rFonts w:ascii="Times New Roman" w:hAnsi="Times New Roman" w:cs="Times New Roman"/>
          <w:b/>
          <w:kern w:val="0"/>
          <w:sz w:val="24"/>
          <w:lang w:bidi="en-US"/>
        </w:rPr>
        <w:t>本工程所有的资审资料，都必须在有效期内。如有关的资审资料在年审中的，</w:t>
      </w:r>
      <w:r>
        <w:rPr>
          <w:rFonts w:hint="eastAsia" w:ascii="Times New Roman" w:hAnsi="Times New Roman" w:cs="Times New Roman"/>
          <w:b/>
          <w:kern w:val="0"/>
          <w:sz w:val="24"/>
          <w:lang w:bidi="en-US"/>
        </w:rPr>
        <w:t>资格审查</w:t>
      </w:r>
      <w:r>
        <w:rPr>
          <w:rFonts w:ascii="Times New Roman" w:hAnsi="Times New Roman" w:cs="Times New Roman"/>
          <w:b/>
          <w:kern w:val="0"/>
          <w:sz w:val="24"/>
          <w:lang w:bidi="en-US"/>
        </w:rPr>
        <w:t>时必须出具发证单位证明的原件，投标单位务必注意。</w:t>
      </w:r>
    </w:p>
    <w:p>
      <w:pPr>
        <w:widowControl/>
        <w:spacing w:line="400" w:lineRule="exact"/>
        <w:jc w:val="left"/>
        <w:rPr>
          <w:rFonts w:ascii="Times New Roman" w:hAnsi="Times New Roman" w:cs="Times New Roman"/>
          <w:b/>
          <w:kern w:val="0"/>
          <w:sz w:val="30"/>
          <w:szCs w:val="30"/>
          <w:lang w:bidi="en-US"/>
        </w:rPr>
      </w:pPr>
      <w:r>
        <w:rPr>
          <w:rFonts w:ascii="Times New Roman" w:hAnsi="Times New Roman" w:cs="Times New Roman"/>
          <w:b/>
          <w:kern w:val="0"/>
          <w:sz w:val="30"/>
          <w:szCs w:val="30"/>
          <w:lang w:bidi="en-US"/>
        </w:rPr>
        <w:t>附件</w:t>
      </w:r>
      <w:r>
        <w:rPr>
          <w:rFonts w:hint="eastAsia" w:ascii="Times New Roman" w:hAnsi="Times New Roman" w:cs="Times New Roman"/>
          <w:b/>
          <w:kern w:val="0"/>
          <w:sz w:val="30"/>
          <w:szCs w:val="30"/>
          <w:lang w:bidi="en-US"/>
        </w:rPr>
        <w:t>四</w:t>
      </w:r>
      <w:r>
        <w:rPr>
          <w:rFonts w:ascii="Times New Roman" w:hAnsi="Times New Roman" w:cs="Times New Roman"/>
          <w:b/>
          <w:kern w:val="0"/>
          <w:sz w:val="30"/>
          <w:szCs w:val="30"/>
          <w:lang w:bidi="en-US"/>
        </w:rPr>
        <w:t>：</w:t>
      </w:r>
    </w:p>
    <w:p>
      <w:pPr>
        <w:jc w:val="center"/>
        <w:rPr>
          <w:rFonts w:ascii="Times New Roman" w:hAnsi="Times New Roman" w:cs="Times New Roman"/>
          <w:b/>
          <w:bCs/>
          <w:sz w:val="44"/>
        </w:rPr>
      </w:pPr>
    </w:p>
    <w:p>
      <w:pPr>
        <w:keepNext/>
        <w:keepLines/>
        <w:numPr>
          <w:ilvl w:val="0"/>
          <w:numId w:val="2"/>
        </w:numPr>
        <w:snapToGrid w:val="0"/>
        <w:spacing w:before="120" w:after="240" w:line="360" w:lineRule="auto"/>
        <w:ind w:left="0" w:firstLine="0"/>
        <w:jc w:val="center"/>
        <w:outlineLvl w:val="2"/>
        <w:rPr>
          <w:rFonts w:ascii="Times New Roman" w:hAnsi="Times New Roman" w:cs="Times New Roman"/>
          <w:b/>
          <w:bCs/>
          <w:sz w:val="44"/>
        </w:rPr>
      </w:pPr>
      <w:r>
        <w:rPr>
          <w:rFonts w:ascii="Times New Roman" w:hAnsi="Times New Roman" w:cs="Times New Roman"/>
          <w:b/>
          <w:bCs/>
          <w:snapToGrid w:val="0"/>
          <w:sz w:val="48"/>
          <w:szCs w:val="48"/>
        </w:rPr>
        <w:t>武进区工程建设投标申请书</w:t>
      </w:r>
    </w:p>
    <w:p>
      <w:pPr>
        <w:spacing w:line="460" w:lineRule="exac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：</w:t>
      </w:r>
    </w:p>
    <w:p>
      <w:pPr>
        <w:spacing w:line="460" w:lineRule="exact"/>
        <w:ind w:firstLine="64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根据贵单位招标公告，我单位拟参与该招标工程的投标报名。特此申请。</w:t>
      </w:r>
    </w:p>
    <w:p>
      <w:pPr>
        <w:spacing w:line="460" w:lineRule="exact"/>
        <w:ind w:firstLine="645"/>
        <w:rPr>
          <w:rFonts w:ascii="Times New Roman" w:hAnsi="Times New Roman" w:cs="Times New Roman"/>
          <w:sz w:val="28"/>
        </w:rPr>
      </w:pPr>
    </w:p>
    <w:p>
      <w:pPr>
        <w:spacing w:line="460" w:lineRule="exact"/>
        <w:ind w:firstLine="64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我单位基本情况：</w:t>
      </w:r>
    </w:p>
    <w:p>
      <w:pPr>
        <w:spacing w:line="460" w:lineRule="exact"/>
        <w:ind w:firstLine="64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1、资质类别和等级：</w:t>
      </w:r>
    </w:p>
    <w:p>
      <w:pPr>
        <w:spacing w:line="460" w:lineRule="exact"/>
        <w:ind w:firstLine="645"/>
        <w:rPr>
          <w:rFonts w:ascii="Times New Roman" w:hAnsi="Times New Roman" w:cs="Times New Roman"/>
          <w:sz w:val="28"/>
        </w:rPr>
      </w:pPr>
    </w:p>
    <w:p>
      <w:pPr>
        <w:spacing w:line="460" w:lineRule="exact"/>
        <w:ind w:firstLine="64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2、企业业绩、信誉：</w:t>
      </w:r>
    </w:p>
    <w:p>
      <w:pPr>
        <w:spacing w:line="460" w:lineRule="exact"/>
        <w:ind w:firstLine="645"/>
        <w:rPr>
          <w:rFonts w:ascii="Times New Roman" w:hAnsi="Times New Roman" w:cs="Times New Roman"/>
          <w:sz w:val="28"/>
        </w:rPr>
      </w:pPr>
    </w:p>
    <w:p>
      <w:pPr>
        <w:snapToGrid w:val="0"/>
        <w:spacing w:line="460" w:lineRule="exact"/>
        <w:ind w:firstLine="1260" w:firstLineChars="4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3、其他说明：</w:t>
      </w:r>
    </w:p>
    <w:p>
      <w:pPr>
        <w:snapToGrid w:val="0"/>
        <w:spacing w:line="460" w:lineRule="exact"/>
        <w:ind w:firstLine="562" w:firstLineChars="2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我单位将对本次投标中所有材料的真实性负全部责任，如有不实将承担由此造成的一切后果（本企业自愿放弃本工程项目的投标，并作为本企业不良行为由行政主管部门记录在案）。</w:t>
      </w:r>
    </w:p>
    <w:p>
      <w:pPr>
        <w:snapToGrid w:val="0"/>
        <w:spacing w:line="460" w:lineRule="exact"/>
        <w:ind w:firstLine="1120" w:firstLineChars="400"/>
        <w:rPr>
          <w:rFonts w:ascii="Times New Roman" w:hAnsi="Times New Roman" w:cs="Times New Roman"/>
          <w:sz w:val="28"/>
          <w:szCs w:val="28"/>
        </w:rPr>
      </w:pPr>
    </w:p>
    <w:p>
      <w:pPr>
        <w:snapToGrid w:val="0"/>
        <w:spacing w:line="460" w:lineRule="exact"/>
        <w:ind w:firstLine="420" w:firstLineChars="1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地址：                   邮编：</w:t>
      </w:r>
    </w:p>
    <w:p>
      <w:pPr>
        <w:snapToGrid w:val="0"/>
        <w:spacing w:line="460" w:lineRule="exact"/>
        <w:ind w:firstLine="560" w:firstLineChars="2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联系人：                 电话：         </w:t>
      </w:r>
    </w:p>
    <w:p>
      <w:pPr>
        <w:snapToGrid w:val="0"/>
        <w:spacing w:line="460" w:lineRule="exact"/>
        <w:ind w:firstLine="560" w:firstLineChars="2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E-mail:</w:t>
      </w:r>
    </w:p>
    <w:p>
      <w:pPr>
        <w:snapToGrid w:val="0"/>
        <w:ind w:firstLine="560" w:firstLineChars="200"/>
        <w:rPr>
          <w:rFonts w:ascii="Times New Roman" w:hAnsi="Times New Roman" w:cs="Times New Roman"/>
          <w:sz w:val="28"/>
          <w:szCs w:val="28"/>
        </w:rPr>
      </w:pPr>
    </w:p>
    <w:p>
      <w:pPr>
        <w:snapToGrid w:val="0"/>
        <w:ind w:firstLine="560" w:firstLineChars="200"/>
        <w:rPr>
          <w:rFonts w:ascii="Times New Roman" w:hAnsi="Times New Roman" w:cs="Times New Roman"/>
          <w:sz w:val="28"/>
          <w:szCs w:val="28"/>
        </w:rPr>
      </w:pPr>
    </w:p>
    <w:p>
      <w:pPr>
        <w:snapToGrid w:val="0"/>
        <w:ind w:firstLine="560" w:firstLineChars="200"/>
        <w:rPr>
          <w:rFonts w:ascii="Times New Roman" w:hAnsi="Times New Roman" w:cs="Times New Roman"/>
          <w:sz w:val="28"/>
          <w:szCs w:val="28"/>
        </w:rPr>
      </w:pPr>
    </w:p>
    <w:p>
      <w:pPr>
        <w:snapToGrid w:val="0"/>
        <w:rPr>
          <w:rFonts w:ascii="Times New Roman" w:hAnsi="Times New Roman" w:cs="Times New Roman"/>
          <w:sz w:val="28"/>
          <w:szCs w:val="28"/>
        </w:rPr>
      </w:pPr>
    </w:p>
    <w:p>
      <w:pPr>
        <w:snapToGrid w:val="0"/>
        <w:ind w:firstLine="840" w:firstLineChars="3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申请单位名称（公章）</w:t>
      </w:r>
    </w:p>
    <w:p>
      <w:pPr>
        <w:snapToGrid w:val="0"/>
        <w:ind w:firstLine="840" w:firstLineChars="300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snapToGrid w:val="0"/>
        <w:ind w:firstLine="840" w:firstLineChars="3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企业法定代表人（签名或盖章）</w:t>
      </w:r>
    </w:p>
    <w:p>
      <w:pPr>
        <w:snapToGrid w:val="0"/>
        <w:ind w:firstLine="840" w:firstLineChars="300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snapToGrid w:val="0"/>
        <w:spacing w:line="360" w:lineRule="auto"/>
        <w:ind w:firstLine="5600" w:firstLineChars="20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年    月    日</w:t>
      </w:r>
    </w:p>
    <w:p>
      <w:pPr>
        <w:snapToGrid w:val="0"/>
        <w:spacing w:line="360" w:lineRule="auto"/>
        <w:rPr>
          <w:rFonts w:ascii="Times New Roman" w:hAnsi="Times New Roman"/>
          <w:b/>
          <w:kern w:val="0"/>
          <w:sz w:val="30"/>
          <w:szCs w:val="30"/>
          <w:lang w:bidi="en-US"/>
        </w:rPr>
      </w:pPr>
      <w:r>
        <w:rPr>
          <w:rFonts w:ascii="Times New Roman" w:hAnsi="Times New Roman"/>
          <w:b/>
          <w:sz w:val="30"/>
          <w:szCs w:val="30"/>
        </w:rPr>
        <w:br w:type="page"/>
      </w:r>
      <w:r>
        <w:rPr>
          <w:rFonts w:ascii="Times New Roman" w:hAnsi="Times New Roman"/>
          <w:b/>
          <w:kern w:val="0"/>
          <w:sz w:val="30"/>
          <w:szCs w:val="30"/>
          <w:lang w:bidi="en-US"/>
        </w:rPr>
        <w:t>附件</w:t>
      </w:r>
      <w:r>
        <w:rPr>
          <w:rFonts w:hint="eastAsia" w:ascii="Times New Roman" w:hAnsi="Times New Roman"/>
          <w:b/>
          <w:kern w:val="0"/>
          <w:sz w:val="30"/>
          <w:szCs w:val="30"/>
          <w:lang w:bidi="en-US"/>
        </w:rPr>
        <w:t>五</w:t>
      </w:r>
      <w:r>
        <w:rPr>
          <w:rFonts w:ascii="Times New Roman" w:hAnsi="Times New Roman"/>
          <w:b/>
          <w:kern w:val="0"/>
          <w:sz w:val="30"/>
          <w:szCs w:val="30"/>
          <w:lang w:bidi="en-US"/>
        </w:rPr>
        <w:t>：</w:t>
      </w:r>
    </w:p>
    <w:p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>
      <w:pPr>
        <w:jc w:val="center"/>
        <w:rPr>
          <w:rFonts w:ascii="Times New Roman" w:hAnsi="Times New Roman" w:cs="Times New Roman"/>
          <w:b/>
          <w:bCs/>
          <w:kern w:val="0"/>
          <w:sz w:val="28"/>
        </w:rPr>
      </w:pPr>
      <w:r>
        <w:rPr>
          <w:rFonts w:ascii="Times New Roman" w:hAnsi="Times New Roman" w:cs="Times New Roman"/>
          <w:b/>
          <w:bCs/>
          <w:kern w:val="0"/>
          <w:sz w:val="28"/>
        </w:rPr>
        <w:t>（一）法定代表人身份证明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</w:p>
    <w:p>
      <w:pPr>
        <w:spacing w:line="50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投标人名称：</w:t>
      </w:r>
    </w:p>
    <w:p>
      <w:pPr>
        <w:spacing w:line="500" w:lineRule="exact"/>
        <w:rPr>
          <w:rFonts w:ascii="Times New Roman" w:hAnsi="Times New Roman" w:cs="Times New Roman"/>
          <w:szCs w:val="21"/>
          <w:u w:val="single"/>
        </w:rPr>
      </w:pPr>
      <w:r>
        <w:rPr>
          <w:rFonts w:ascii="Times New Roman" w:hAnsi="Times New Roman" w:cs="Times New Roman"/>
          <w:spacing w:val="60"/>
          <w:kern w:val="0"/>
          <w:szCs w:val="21"/>
        </w:rPr>
        <w:t>单位性</w:t>
      </w:r>
      <w:r>
        <w:rPr>
          <w:rFonts w:ascii="Times New Roman" w:hAnsi="Times New Roman" w:cs="Times New Roman"/>
          <w:kern w:val="0"/>
          <w:szCs w:val="21"/>
        </w:rPr>
        <w:t>质</w:t>
      </w:r>
      <w:r>
        <w:rPr>
          <w:rFonts w:ascii="Times New Roman" w:hAnsi="Times New Roman" w:cs="Times New Roman"/>
          <w:szCs w:val="21"/>
        </w:rPr>
        <w:t>：</w:t>
      </w:r>
    </w:p>
    <w:p>
      <w:pPr>
        <w:spacing w:line="50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pacing w:val="390"/>
          <w:kern w:val="0"/>
          <w:szCs w:val="21"/>
        </w:rPr>
        <w:t>地</w:t>
      </w:r>
      <w:r>
        <w:rPr>
          <w:rFonts w:ascii="Times New Roman" w:hAnsi="Times New Roman" w:cs="Times New Roman"/>
          <w:kern w:val="0"/>
          <w:szCs w:val="21"/>
        </w:rPr>
        <w:t>址</w:t>
      </w:r>
      <w:r>
        <w:rPr>
          <w:rFonts w:ascii="Times New Roman" w:hAnsi="Times New Roman" w:cs="Times New Roman"/>
          <w:szCs w:val="21"/>
        </w:rPr>
        <w:t>：</w:t>
      </w:r>
    </w:p>
    <w:p>
      <w:pPr>
        <w:spacing w:line="50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成立时间：年月日</w:t>
      </w:r>
    </w:p>
    <w:p>
      <w:pPr>
        <w:spacing w:line="50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经营期限：</w:t>
      </w:r>
    </w:p>
    <w:p>
      <w:pPr>
        <w:spacing w:line="50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姓名：</w:t>
      </w:r>
      <w:r>
        <w:rPr>
          <w:rFonts w:ascii="Times New Roman" w:hAnsi="Times New Roman" w:cs="Times New Roman"/>
          <w:szCs w:val="21"/>
          <w:u w:val="single"/>
        </w:rPr>
        <w:t xml:space="preserve"> （法定代表人亲笔签名） </w:t>
      </w:r>
      <w:r>
        <w:rPr>
          <w:rFonts w:ascii="Times New Roman" w:hAnsi="Times New Roman" w:cs="Times New Roman"/>
          <w:szCs w:val="21"/>
        </w:rPr>
        <w:t xml:space="preserve">  性别：  年龄：  职务：</w:t>
      </w:r>
    </w:p>
    <w:p>
      <w:pPr>
        <w:spacing w:line="50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系（投标人名称）的法定代表人。</w:t>
      </w:r>
    </w:p>
    <w:p>
      <w:pPr>
        <w:spacing w:line="500" w:lineRule="exact"/>
        <w:ind w:firstLine="420" w:firstLineChars="200"/>
        <w:rPr>
          <w:rFonts w:ascii="Times New Roman" w:hAnsi="Times New Roman" w:cs="Times New Roman"/>
          <w:szCs w:val="21"/>
        </w:rPr>
      </w:pPr>
    </w:p>
    <w:p>
      <w:pPr>
        <w:spacing w:line="500" w:lineRule="exact"/>
        <w:ind w:firstLine="420" w:firstLineChars="2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特此证明。</w:t>
      </w:r>
    </w:p>
    <w:p>
      <w:pPr>
        <w:spacing w:line="500" w:lineRule="exact"/>
        <w:rPr>
          <w:rFonts w:ascii="Times New Roman" w:hAnsi="Times New Roman" w:cs="Times New Roman"/>
          <w:szCs w:val="21"/>
        </w:rPr>
      </w:pPr>
    </w:p>
    <w:p>
      <w:pPr>
        <w:spacing w:line="500" w:lineRule="exact"/>
        <w:rPr>
          <w:rFonts w:ascii="Times New Roman" w:hAnsi="Times New Roman" w:cs="Times New Roman"/>
          <w:szCs w:val="21"/>
        </w:rPr>
      </w:pPr>
    </w:p>
    <w:p>
      <w:pPr>
        <w:spacing w:line="50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                             投标人：（盖单位章）</w:t>
      </w:r>
    </w:p>
    <w:p>
      <w:pPr>
        <w:spacing w:line="500" w:lineRule="exact"/>
        <w:rPr>
          <w:rFonts w:ascii="Times New Roman" w:hAnsi="Times New Roman" w:cs="Times New Roman"/>
          <w:szCs w:val="21"/>
        </w:rPr>
      </w:pPr>
    </w:p>
    <w:p>
      <w:pPr>
        <w:spacing w:line="40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年月日</w:t>
      </w:r>
    </w:p>
    <w:p>
      <w:pPr>
        <w:spacing w:line="720" w:lineRule="auto"/>
        <w:rPr>
          <w:rFonts w:ascii="Times New Roman" w:hAnsi="Times New Roman" w:cs="Times New Roman"/>
          <w:b/>
          <w:szCs w:val="21"/>
        </w:rPr>
      </w:pPr>
    </w:p>
    <w:p>
      <w:pPr>
        <w:spacing w:line="480" w:lineRule="auto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注：1、法定代表人的签字必须是亲笔签名，不得使用印章、签名章或其他电子制版签名。</w:t>
      </w:r>
    </w:p>
    <w:p>
      <w:pPr>
        <w:spacing w:line="480" w:lineRule="auto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2、如果由投标人的法定代表人亲自签署和递交投标文件的，则需提供本证明，但不需要提供下页的授权委托书。</w:t>
      </w:r>
    </w:p>
    <w:p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br w:type="page"/>
      </w:r>
      <w:r>
        <w:rPr>
          <w:rFonts w:ascii="Times New Roman" w:hAnsi="Times New Roman" w:cs="Times New Roman"/>
          <w:b/>
          <w:bCs/>
          <w:kern w:val="0"/>
          <w:sz w:val="28"/>
        </w:rPr>
        <w:t>（二）授权委托书</w:t>
      </w:r>
    </w:p>
    <w:p>
      <w:pPr>
        <w:jc w:val="center"/>
        <w:rPr>
          <w:rFonts w:ascii="Times New Roman" w:hAnsi="Times New Roman" w:cs="Times New Roman"/>
          <w:sz w:val="30"/>
          <w:szCs w:val="30"/>
        </w:rPr>
      </w:pPr>
    </w:p>
    <w:p>
      <w:pPr>
        <w:spacing w:line="420" w:lineRule="exact"/>
        <w:ind w:firstLine="420" w:firstLineChars="2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  <w:u w:val="single"/>
        </w:rPr>
        <w:t>（投标人全称）（职务）（姓名）</w:t>
      </w:r>
      <w:r>
        <w:rPr>
          <w:rFonts w:ascii="Times New Roman" w:hAnsi="Times New Roman" w:cs="Times New Roman"/>
          <w:szCs w:val="21"/>
        </w:rPr>
        <w:t>以法定代表人的身份，授权</w:t>
      </w:r>
      <w:r>
        <w:rPr>
          <w:rFonts w:ascii="Times New Roman" w:hAnsi="Times New Roman" w:cs="Times New Roman"/>
          <w:szCs w:val="21"/>
          <w:u w:val="single"/>
        </w:rPr>
        <w:t>（投标人或其下属单位全称）</w:t>
      </w:r>
      <w:r>
        <w:rPr>
          <w:rFonts w:ascii="Times New Roman" w:hAnsi="Times New Roman" w:cs="Times New Roman"/>
          <w:szCs w:val="21"/>
        </w:rPr>
        <w:t>的</w:t>
      </w:r>
      <w:r>
        <w:rPr>
          <w:rFonts w:ascii="Times New Roman" w:hAnsi="Times New Roman" w:cs="Times New Roman"/>
          <w:szCs w:val="21"/>
          <w:u w:val="single"/>
        </w:rPr>
        <w:t>（职务） （姓名）</w:t>
      </w:r>
      <w:r>
        <w:rPr>
          <w:rFonts w:ascii="Times New Roman" w:hAnsi="Times New Roman" w:cs="Times New Roman"/>
          <w:szCs w:val="21"/>
        </w:rPr>
        <w:t>为我单位的合法代理人。该代理人在项目标段的投标过程中，以我单位的名义签署的一切文件和处理与之相关的一切事务，我方均予以承认。</w:t>
      </w:r>
    </w:p>
    <w:p>
      <w:pPr>
        <w:spacing w:line="420" w:lineRule="exact"/>
        <w:ind w:firstLine="420" w:firstLineChars="2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代理人无权再授权。</w:t>
      </w:r>
    </w:p>
    <w:p>
      <w:pPr>
        <w:spacing w:afterLines="50" w:line="360" w:lineRule="exact"/>
        <w:ind w:firstLine="420" w:firstLineChars="200"/>
        <w:rPr>
          <w:rFonts w:ascii="Times New Roman" w:hAnsi="Times New Roman" w:cs="Times New Roman"/>
          <w:szCs w:val="21"/>
        </w:rPr>
      </w:pPr>
    </w:p>
    <w:p>
      <w:pPr>
        <w:spacing w:afterLines="50" w:line="360" w:lineRule="exact"/>
        <w:ind w:firstLine="420" w:firstLineChars="200"/>
        <w:rPr>
          <w:rFonts w:ascii="Times New Roman" w:hAnsi="Times New Roman" w:cs="Times New Roman"/>
          <w:szCs w:val="21"/>
        </w:rPr>
      </w:pPr>
    </w:p>
    <w:p>
      <w:pPr>
        <w:spacing w:line="360" w:lineRule="auto"/>
        <w:ind w:firstLine="420" w:firstLineChars="200"/>
        <w:rPr>
          <w:rFonts w:ascii="Times New Roman" w:hAnsi="Times New Roman" w:cs="Times New Roman"/>
          <w:szCs w:val="21"/>
        </w:rPr>
      </w:pPr>
    </w:p>
    <w:p>
      <w:pPr>
        <w:spacing w:line="360" w:lineRule="auto"/>
        <w:ind w:firstLine="420" w:firstLineChars="200"/>
        <w:rPr>
          <w:rFonts w:ascii="Times New Roman" w:hAnsi="Times New Roman" w:cs="Times New Roman"/>
          <w:szCs w:val="21"/>
        </w:rPr>
      </w:pPr>
    </w:p>
    <w:p>
      <w:pPr>
        <w:spacing w:line="360" w:lineRule="auto"/>
        <w:ind w:firstLine="2940" w:firstLineChars="14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投标人：（盖单位公章）</w:t>
      </w:r>
    </w:p>
    <w:p>
      <w:pPr>
        <w:spacing w:line="360" w:lineRule="auto"/>
        <w:ind w:firstLine="2940" w:firstLineChars="14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法定代表人：（签名或盖章）</w:t>
      </w:r>
    </w:p>
    <w:p>
      <w:pPr>
        <w:wordWrap w:val="0"/>
        <w:spacing w:line="360" w:lineRule="auto"/>
        <w:ind w:right="44" w:firstLine="2940" w:firstLineChars="14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身份证号码：</w:t>
      </w:r>
    </w:p>
    <w:p>
      <w:pPr>
        <w:spacing w:line="360" w:lineRule="auto"/>
        <w:ind w:firstLine="2940" w:firstLineChars="14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委托代理人：（签名或盖章）</w:t>
      </w:r>
    </w:p>
    <w:p>
      <w:pPr>
        <w:tabs>
          <w:tab w:val="left" w:pos="8460"/>
        </w:tabs>
        <w:wordWrap w:val="0"/>
        <w:spacing w:line="360" w:lineRule="auto"/>
        <w:ind w:right="44" w:firstLine="2940" w:firstLineChars="1400"/>
        <w:rPr>
          <w:rFonts w:ascii="Times New Roman" w:hAnsi="Times New Roman" w:cs="Times New Roman"/>
          <w:szCs w:val="21"/>
          <w:u w:val="single"/>
        </w:rPr>
      </w:pPr>
      <w:r>
        <w:rPr>
          <w:rFonts w:ascii="Times New Roman" w:hAnsi="Times New Roman" w:cs="Times New Roman"/>
          <w:szCs w:val="21"/>
        </w:rPr>
        <w:t>身份证号码：</w:t>
      </w:r>
    </w:p>
    <w:p>
      <w:pPr>
        <w:tabs>
          <w:tab w:val="left" w:pos="8460"/>
        </w:tabs>
        <w:wordWrap w:val="0"/>
        <w:spacing w:line="360" w:lineRule="auto"/>
        <w:ind w:right="44" w:firstLine="2940" w:firstLineChars="14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联系电话：</w:t>
      </w:r>
    </w:p>
    <w:p>
      <w:pPr>
        <w:spacing w:line="360" w:lineRule="auto"/>
        <w:ind w:right="420" w:firstLine="2940" w:firstLineChars="14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年月日</w:t>
      </w:r>
    </w:p>
    <w:p>
      <w:pPr>
        <w:rPr>
          <w:rFonts w:ascii="Times New Roman" w:hAnsi="Times New Roman" w:eastAsia="微软雅黑" w:cs="Times New Roman"/>
          <w:sz w:val="28"/>
          <w:szCs w:val="28"/>
        </w:rPr>
      </w:pPr>
    </w:p>
    <w:p>
      <w:pPr>
        <w:rPr>
          <w:rFonts w:ascii="Times New Roman" w:hAnsi="Times New Roman" w:eastAsia="微软雅黑" w:cs="Times New Roman"/>
          <w:sz w:val="28"/>
          <w:szCs w:val="28"/>
        </w:rPr>
      </w:pPr>
    </w:p>
    <w:p>
      <w:pPr>
        <w:spacing w:line="400" w:lineRule="atLeast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注：由委托人签署和递交投标文件的，需同时提供本授权委托书和上页的法定代表人身份证明。</w:t>
      </w:r>
    </w:p>
    <w:p>
      <w:pPr>
        <w:spacing w:line="400" w:lineRule="atLeast"/>
        <w:rPr>
          <w:rFonts w:ascii="Times New Roman" w:hAnsi="Times New Roman" w:cs="Times New Roman"/>
          <w:b/>
          <w:szCs w:val="21"/>
        </w:rPr>
      </w:pPr>
    </w:p>
    <w:p>
      <w:pPr>
        <w:spacing w:line="400" w:lineRule="atLeast"/>
        <w:rPr>
          <w:rFonts w:ascii="Times New Roman" w:hAnsi="Times New Roman" w:cs="Times New Roman"/>
          <w:b/>
          <w:szCs w:val="21"/>
        </w:rPr>
      </w:pPr>
    </w:p>
    <w:p>
      <w:pPr>
        <w:spacing w:line="400" w:lineRule="atLeast"/>
        <w:rPr>
          <w:rFonts w:ascii="Times New Roman" w:hAnsi="Times New Roman" w:cs="Times New Roman"/>
          <w:b/>
          <w:szCs w:val="21"/>
        </w:rPr>
      </w:pPr>
    </w:p>
    <w:p>
      <w:pPr>
        <w:spacing w:line="400" w:lineRule="atLeast"/>
        <w:rPr>
          <w:rFonts w:ascii="Times New Roman" w:hAnsi="Times New Roman" w:cs="Times New Roman"/>
          <w:b/>
          <w:szCs w:val="21"/>
        </w:rPr>
      </w:pPr>
    </w:p>
    <w:p>
      <w:pPr>
        <w:spacing w:line="400" w:lineRule="atLeast"/>
        <w:rPr>
          <w:rFonts w:ascii="Times New Roman" w:hAnsi="Times New Roman" w:cs="Times New Roman"/>
          <w:b/>
          <w:szCs w:val="21"/>
        </w:rPr>
      </w:pPr>
    </w:p>
    <w:p>
      <w:pPr>
        <w:spacing w:line="400" w:lineRule="atLeast"/>
        <w:rPr>
          <w:rFonts w:ascii="Times New Roman" w:hAnsi="Times New Roman" w:cs="Times New Roman"/>
          <w:b/>
          <w:szCs w:val="21"/>
        </w:rPr>
      </w:pPr>
    </w:p>
    <w:p>
      <w:pPr>
        <w:spacing w:line="400" w:lineRule="atLeast"/>
        <w:rPr>
          <w:rFonts w:ascii="Times New Roman" w:hAnsi="Times New Roman" w:cs="Times New Roman"/>
          <w:b/>
          <w:szCs w:val="21"/>
        </w:rPr>
      </w:pPr>
    </w:p>
    <w:p>
      <w:pPr>
        <w:spacing w:line="400" w:lineRule="atLeast"/>
        <w:rPr>
          <w:rFonts w:ascii="Times New Roman" w:hAnsi="Times New Roman" w:cs="Times New Roman"/>
          <w:b/>
          <w:szCs w:val="21"/>
        </w:rPr>
      </w:pPr>
    </w:p>
    <w:p>
      <w:pPr>
        <w:spacing w:line="400" w:lineRule="atLeast"/>
        <w:rPr>
          <w:rFonts w:ascii="Times New Roman" w:hAnsi="Times New Roman" w:cs="Times New Roman"/>
          <w:b/>
          <w:szCs w:val="21"/>
        </w:rPr>
      </w:pPr>
    </w:p>
    <w:p>
      <w:pPr>
        <w:spacing w:line="400" w:lineRule="atLeast"/>
        <w:rPr>
          <w:rFonts w:ascii="Times New Roman" w:hAnsi="Times New Roman" w:cs="Times New Roman"/>
          <w:b/>
          <w:szCs w:val="21"/>
        </w:rPr>
      </w:pPr>
    </w:p>
    <w:p>
      <w:pPr>
        <w:widowControl/>
        <w:spacing w:line="400" w:lineRule="exact"/>
        <w:jc w:val="left"/>
        <w:rPr>
          <w:rFonts w:ascii="宋体" w:hAnsi="宋体"/>
          <w:b/>
          <w:kern w:val="0"/>
          <w:sz w:val="30"/>
          <w:szCs w:val="30"/>
          <w:lang w:bidi="en-US"/>
        </w:rPr>
      </w:pPr>
      <w:r>
        <w:rPr>
          <w:rFonts w:hint="eastAsia" w:ascii="宋体" w:hAnsi="宋体"/>
          <w:b/>
          <w:kern w:val="0"/>
          <w:sz w:val="30"/>
          <w:szCs w:val="30"/>
          <w:lang w:bidi="en-US"/>
        </w:rPr>
        <w:t>附件六：</w:t>
      </w:r>
    </w:p>
    <w:p>
      <w:pPr>
        <w:pStyle w:val="2"/>
        <w:spacing w:line="400" w:lineRule="atLeast"/>
        <w:jc w:val="center"/>
        <w:rPr>
          <w:rFonts w:cs="宋体"/>
          <w:b/>
          <w:sz w:val="36"/>
          <w:szCs w:val="36"/>
        </w:rPr>
      </w:pPr>
      <w:r>
        <w:rPr>
          <w:rFonts w:hint="eastAsia" w:cs="宋体"/>
          <w:b/>
          <w:sz w:val="36"/>
          <w:szCs w:val="36"/>
        </w:rPr>
        <w:t>报名申请表</w:t>
      </w:r>
    </w:p>
    <w:p>
      <w:pPr>
        <w:pStyle w:val="2"/>
        <w:spacing w:line="400" w:lineRule="atLeast"/>
        <w:jc w:val="center"/>
        <w:rPr>
          <w:rFonts w:cs="宋体"/>
          <w:b/>
          <w:sz w:val="24"/>
          <w:szCs w:val="24"/>
        </w:rPr>
      </w:pPr>
    </w:p>
    <w:tbl>
      <w:tblPr>
        <w:tblStyle w:val="6"/>
        <w:tblW w:w="92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6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802" w:type="dxa"/>
            <w:noWrap/>
            <w:vAlign w:val="center"/>
          </w:tcPr>
          <w:p>
            <w:pPr>
              <w:pStyle w:val="2"/>
              <w:jc w:val="center"/>
              <w:rPr>
                <w:rFonts w:cs="宋体"/>
                <w:spacing w:val="-8"/>
                <w:sz w:val="24"/>
                <w:szCs w:val="24"/>
              </w:rPr>
            </w:pPr>
            <w:r>
              <w:rPr>
                <w:rFonts w:hint="eastAsia" w:cs="宋体"/>
                <w:spacing w:val="-8"/>
                <w:sz w:val="24"/>
                <w:szCs w:val="24"/>
              </w:rPr>
              <w:t>项目名称（标段）</w:t>
            </w:r>
          </w:p>
        </w:tc>
        <w:tc>
          <w:tcPr>
            <w:tcW w:w="6485" w:type="dxa"/>
            <w:noWrap/>
            <w:vAlign w:val="center"/>
          </w:tcPr>
          <w:p>
            <w:pPr>
              <w:pStyle w:val="2"/>
              <w:rPr>
                <w:rFonts w:cs="宋体"/>
                <w:spacing w:val="-8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802" w:type="dxa"/>
            <w:noWrap/>
            <w:vAlign w:val="center"/>
          </w:tcPr>
          <w:p>
            <w:pPr>
              <w:pStyle w:val="2"/>
              <w:jc w:val="center"/>
              <w:rPr>
                <w:rFonts w:cs="宋体"/>
                <w:spacing w:val="-8"/>
                <w:sz w:val="24"/>
                <w:szCs w:val="24"/>
              </w:rPr>
            </w:pPr>
            <w:r>
              <w:rPr>
                <w:rFonts w:hint="eastAsia" w:cs="宋体"/>
                <w:spacing w:val="-8"/>
                <w:sz w:val="24"/>
                <w:szCs w:val="24"/>
              </w:rPr>
              <w:t>投标人全称</w:t>
            </w:r>
          </w:p>
        </w:tc>
        <w:tc>
          <w:tcPr>
            <w:tcW w:w="6485" w:type="dxa"/>
            <w:noWrap/>
            <w:vAlign w:val="center"/>
          </w:tcPr>
          <w:p>
            <w:pPr>
              <w:pStyle w:val="2"/>
              <w:rPr>
                <w:rFonts w:cs="宋体"/>
                <w:spacing w:val="-8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802" w:type="dxa"/>
            <w:noWrap/>
            <w:vAlign w:val="center"/>
          </w:tcPr>
          <w:p>
            <w:pPr>
              <w:pStyle w:val="2"/>
              <w:jc w:val="center"/>
              <w:rPr>
                <w:rFonts w:cs="宋体"/>
                <w:spacing w:val="-8"/>
                <w:sz w:val="24"/>
                <w:szCs w:val="24"/>
              </w:rPr>
            </w:pPr>
            <w:r>
              <w:rPr>
                <w:rFonts w:hint="eastAsia" w:cs="宋体"/>
                <w:spacing w:val="-8"/>
                <w:sz w:val="24"/>
                <w:szCs w:val="24"/>
              </w:rPr>
              <w:t>法定代表人</w:t>
            </w:r>
          </w:p>
        </w:tc>
        <w:tc>
          <w:tcPr>
            <w:tcW w:w="6485" w:type="dxa"/>
            <w:noWrap/>
            <w:vAlign w:val="center"/>
          </w:tcPr>
          <w:p>
            <w:pPr>
              <w:pStyle w:val="2"/>
              <w:rPr>
                <w:rFonts w:cs="宋体"/>
                <w:spacing w:val="-8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802" w:type="dxa"/>
            <w:noWrap/>
            <w:vAlign w:val="center"/>
          </w:tcPr>
          <w:p>
            <w:pPr>
              <w:pStyle w:val="2"/>
              <w:jc w:val="center"/>
              <w:rPr>
                <w:rFonts w:cs="宋体"/>
                <w:spacing w:val="-8"/>
                <w:sz w:val="24"/>
                <w:szCs w:val="24"/>
              </w:rPr>
            </w:pPr>
            <w:r>
              <w:rPr>
                <w:rFonts w:hint="eastAsia" w:cs="宋体"/>
                <w:spacing w:val="-8"/>
                <w:sz w:val="24"/>
                <w:szCs w:val="24"/>
              </w:rPr>
              <w:t>施工企业资质全称等级</w:t>
            </w:r>
          </w:p>
        </w:tc>
        <w:tc>
          <w:tcPr>
            <w:tcW w:w="6485" w:type="dxa"/>
            <w:noWrap/>
            <w:vAlign w:val="center"/>
          </w:tcPr>
          <w:p>
            <w:pPr>
              <w:pStyle w:val="2"/>
              <w:rPr>
                <w:rFonts w:cs="宋体"/>
                <w:spacing w:val="-8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802" w:type="dxa"/>
            <w:vMerge w:val="restart"/>
            <w:noWrap/>
            <w:vAlign w:val="center"/>
          </w:tcPr>
          <w:p>
            <w:pPr>
              <w:pStyle w:val="2"/>
              <w:jc w:val="center"/>
              <w:rPr>
                <w:rFonts w:cs="宋体"/>
                <w:spacing w:val="-8"/>
                <w:sz w:val="24"/>
                <w:szCs w:val="24"/>
              </w:rPr>
            </w:pPr>
            <w:r>
              <w:rPr>
                <w:rFonts w:hint="eastAsia" w:cs="宋体"/>
                <w:spacing w:val="-8"/>
                <w:sz w:val="24"/>
                <w:szCs w:val="24"/>
              </w:rPr>
              <w:t>项目经理</w:t>
            </w:r>
          </w:p>
        </w:tc>
        <w:tc>
          <w:tcPr>
            <w:tcW w:w="6485" w:type="dxa"/>
            <w:noWrap/>
            <w:vAlign w:val="center"/>
          </w:tcPr>
          <w:p>
            <w:pPr>
              <w:pStyle w:val="2"/>
              <w:rPr>
                <w:rFonts w:cs="宋体"/>
                <w:spacing w:val="-8"/>
                <w:sz w:val="24"/>
                <w:szCs w:val="24"/>
              </w:rPr>
            </w:pPr>
            <w:r>
              <w:rPr>
                <w:rFonts w:hint="eastAsia" w:cs="宋体"/>
                <w:spacing w:val="-8"/>
                <w:sz w:val="24"/>
                <w:szCs w:val="24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802" w:type="dxa"/>
            <w:vMerge w:val="continue"/>
            <w:noWrap/>
            <w:vAlign w:val="center"/>
          </w:tcPr>
          <w:p>
            <w:pPr>
              <w:pStyle w:val="2"/>
              <w:jc w:val="center"/>
              <w:rPr>
                <w:rFonts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noWrap/>
            <w:vAlign w:val="center"/>
          </w:tcPr>
          <w:p>
            <w:pPr>
              <w:pStyle w:val="2"/>
              <w:rPr>
                <w:rFonts w:cs="宋体"/>
                <w:spacing w:val="-8"/>
                <w:sz w:val="24"/>
                <w:szCs w:val="24"/>
              </w:rPr>
            </w:pPr>
            <w:r>
              <w:rPr>
                <w:rFonts w:hint="eastAsia" w:cs="宋体"/>
                <w:spacing w:val="-8"/>
                <w:sz w:val="24"/>
                <w:szCs w:val="24"/>
              </w:rPr>
              <w:t>注册建造师专业等级：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802" w:type="dxa"/>
            <w:noWrap/>
            <w:vAlign w:val="center"/>
          </w:tcPr>
          <w:p>
            <w:pPr>
              <w:pStyle w:val="2"/>
              <w:jc w:val="center"/>
              <w:rPr>
                <w:rFonts w:cs="宋体"/>
                <w:spacing w:val="-8"/>
                <w:sz w:val="24"/>
                <w:szCs w:val="24"/>
              </w:rPr>
            </w:pPr>
            <w:r>
              <w:rPr>
                <w:rFonts w:hint="eastAsia" w:cs="宋体"/>
                <w:spacing w:val="-8"/>
                <w:sz w:val="24"/>
                <w:szCs w:val="24"/>
              </w:rPr>
              <w:t>报名时间</w:t>
            </w:r>
          </w:p>
        </w:tc>
        <w:tc>
          <w:tcPr>
            <w:tcW w:w="6485" w:type="dxa"/>
            <w:noWrap/>
            <w:vAlign w:val="center"/>
          </w:tcPr>
          <w:p>
            <w:pPr>
              <w:pStyle w:val="2"/>
              <w:rPr>
                <w:rFonts w:cs="宋体"/>
                <w:spacing w:val="-8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802" w:type="dxa"/>
            <w:vMerge w:val="restart"/>
            <w:noWrap/>
            <w:vAlign w:val="center"/>
          </w:tcPr>
          <w:p>
            <w:pPr>
              <w:pStyle w:val="2"/>
              <w:jc w:val="center"/>
              <w:rPr>
                <w:rFonts w:cs="宋体"/>
                <w:spacing w:val="-8"/>
                <w:sz w:val="24"/>
                <w:szCs w:val="24"/>
              </w:rPr>
            </w:pPr>
            <w:r>
              <w:rPr>
                <w:rFonts w:hint="eastAsia" w:cs="宋体"/>
                <w:spacing w:val="-8"/>
                <w:sz w:val="24"/>
                <w:szCs w:val="24"/>
              </w:rPr>
              <w:t>联系方法</w:t>
            </w:r>
          </w:p>
        </w:tc>
        <w:tc>
          <w:tcPr>
            <w:tcW w:w="6485" w:type="dxa"/>
            <w:noWrap/>
            <w:vAlign w:val="center"/>
          </w:tcPr>
          <w:p>
            <w:pPr>
              <w:pStyle w:val="2"/>
              <w:rPr>
                <w:rFonts w:cs="宋体"/>
                <w:spacing w:val="-8"/>
                <w:sz w:val="24"/>
                <w:szCs w:val="24"/>
              </w:rPr>
            </w:pPr>
            <w:r>
              <w:rPr>
                <w:rFonts w:hint="eastAsia" w:cs="宋体"/>
                <w:spacing w:val="-8"/>
                <w:sz w:val="24"/>
                <w:szCs w:val="24"/>
              </w:rPr>
              <w:t>联系人：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802" w:type="dxa"/>
            <w:vMerge w:val="continue"/>
            <w:noWrap/>
            <w:vAlign w:val="center"/>
          </w:tcPr>
          <w:p>
            <w:pPr>
              <w:pStyle w:val="2"/>
              <w:jc w:val="center"/>
              <w:rPr>
                <w:rFonts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noWrap/>
            <w:vAlign w:val="center"/>
          </w:tcPr>
          <w:p>
            <w:pPr>
              <w:pStyle w:val="2"/>
              <w:rPr>
                <w:rFonts w:cs="宋体"/>
                <w:spacing w:val="-8"/>
                <w:sz w:val="24"/>
                <w:szCs w:val="24"/>
              </w:rPr>
            </w:pPr>
            <w:r>
              <w:rPr>
                <w:rFonts w:hint="eastAsia" w:cs="宋体"/>
                <w:spacing w:val="-8"/>
                <w:sz w:val="24"/>
                <w:szCs w:val="24"/>
              </w:rPr>
              <w:t>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802" w:type="dxa"/>
            <w:vMerge w:val="continue"/>
            <w:noWrap/>
            <w:vAlign w:val="center"/>
          </w:tcPr>
          <w:p>
            <w:pPr>
              <w:pStyle w:val="2"/>
              <w:jc w:val="center"/>
              <w:rPr>
                <w:rFonts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noWrap/>
            <w:vAlign w:val="center"/>
          </w:tcPr>
          <w:p>
            <w:pPr>
              <w:pStyle w:val="2"/>
              <w:rPr>
                <w:rFonts w:cs="宋体"/>
                <w:spacing w:val="-8"/>
                <w:sz w:val="24"/>
                <w:szCs w:val="24"/>
              </w:rPr>
            </w:pPr>
            <w:r>
              <w:rPr>
                <w:rFonts w:hint="eastAsia" w:cs="宋体"/>
                <w:spacing w:val="-8"/>
                <w:sz w:val="24"/>
                <w:szCs w:val="24"/>
              </w:rPr>
              <w:t>电子信箱：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802" w:type="dxa"/>
            <w:vMerge w:val="continue"/>
            <w:noWrap/>
            <w:vAlign w:val="center"/>
          </w:tcPr>
          <w:p>
            <w:pPr>
              <w:pStyle w:val="2"/>
              <w:jc w:val="center"/>
              <w:rPr>
                <w:rFonts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noWrap/>
            <w:vAlign w:val="center"/>
          </w:tcPr>
          <w:p>
            <w:pPr>
              <w:pStyle w:val="2"/>
              <w:rPr>
                <w:rFonts w:cs="宋体"/>
                <w:spacing w:val="-8"/>
                <w:sz w:val="24"/>
                <w:szCs w:val="24"/>
              </w:rPr>
            </w:pPr>
            <w:r>
              <w:rPr>
                <w:rFonts w:hint="eastAsia" w:cs="宋体"/>
                <w:spacing w:val="-8"/>
                <w:sz w:val="24"/>
                <w:szCs w:val="24"/>
              </w:rPr>
              <w:t>单位电话：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802" w:type="dxa"/>
            <w:vMerge w:val="continue"/>
            <w:noWrap/>
            <w:vAlign w:val="center"/>
          </w:tcPr>
          <w:p>
            <w:pPr>
              <w:pStyle w:val="2"/>
              <w:jc w:val="center"/>
              <w:rPr>
                <w:rFonts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noWrap/>
            <w:vAlign w:val="center"/>
          </w:tcPr>
          <w:p>
            <w:pPr>
              <w:pStyle w:val="2"/>
              <w:rPr>
                <w:rFonts w:cs="宋体"/>
                <w:spacing w:val="-8"/>
                <w:sz w:val="24"/>
                <w:szCs w:val="24"/>
              </w:rPr>
            </w:pPr>
            <w:r>
              <w:rPr>
                <w:rFonts w:hint="eastAsia" w:cs="宋体"/>
                <w:spacing w:val="-8"/>
                <w:sz w:val="24"/>
                <w:szCs w:val="24"/>
              </w:rPr>
              <w:t>单位传真：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  <w:jc w:val="center"/>
        </w:trPr>
        <w:tc>
          <w:tcPr>
            <w:tcW w:w="2802" w:type="dxa"/>
            <w:noWrap/>
            <w:vAlign w:val="center"/>
          </w:tcPr>
          <w:p>
            <w:pPr>
              <w:pStyle w:val="2"/>
              <w:jc w:val="center"/>
              <w:rPr>
                <w:rFonts w:cs="宋体"/>
                <w:spacing w:val="-8"/>
                <w:sz w:val="24"/>
                <w:szCs w:val="24"/>
              </w:rPr>
            </w:pPr>
            <w:r>
              <w:rPr>
                <w:rFonts w:hint="eastAsia" w:cs="宋体"/>
                <w:spacing w:val="-8"/>
                <w:sz w:val="24"/>
                <w:szCs w:val="24"/>
              </w:rPr>
              <w:t>单位确认</w:t>
            </w:r>
          </w:p>
          <w:p>
            <w:pPr>
              <w:pStyle w:val="2"/>
              <w:jc w:val="center"/>
              <w:rPr>
                <w:rFonts w:cs="宋体"/>
                <w:spacing w:val="-8"/>
                <w:sz w:val="24"/>
                <w:szCs w:val="24"/>
              </w:rPr>
            </w:pPr>
            <w:r>
              <w:rPr>
                <w:rFonts w:hint="eastAsia" w:cs="宋体"/>
                <w:spacing w:val="-8"/>
                <w:sz w:val="24"/>
                <w:szCs w:val="24"/>
              </w:rPr>
              <w:t>（加盖单位公章）</w:t>
            </w:r>
          </w:p>
        </w:tc>
        <w:tc>
          <w:tcPr>
            <w:tcW w:w="6485" w:type="dxa"/>
            <w:noWrap/>
            <w:vAlign w:val="center"/>
          </w:tcPr>
          <w:p>
            <w:pPr>
              <w:pStyle w:val="2"/>
              <w:rPr>
                <w:rFonts w:cs="宋体"/>
                <w:spacing w:val="-8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802" w:type="dxa"/>
            <w:noWrap/>
            <w:vAlign w:val="center"/>
          </w:tcPr>
          <w:p>
            <w:pPr>
              <w:pStyle w:val="2"/>
              <w:jc w:val="center"/>
              <w:rPr>
                <w:rFonts w:cs="宋体"/>
                <w:spacing w:val="-8"/>
                <w:sz w:val="24"/>
                <w:szCs w:val="24"/>
              </w:rPr>
            </w:pPr>
            <w:r>
              <w:rPr>
                <w:rFonts w:hint="eastAsia" w:cs="宋体"/>
                <w:spacing w:val="-8"/>
                <w:sz w:val="24"/>
                <w:szCs w:val="24"/>
              </w:rPr>
              <w:t>备注</w:t>
            </w:r>
          </w:p>
        </w:tc>
        <w:tc>
          <w:tcPr>
            <w:tcW w:w="6485" w:type="dxa"/>
            <w:noWrap/>
            <w:vAlign w:val="center"/>
          </w:tcPr>
          <w:p>
            <w:pPr>
              <w:pStyle w:val="2"/>
              <w:rPr>
                <w:rFonts w:cs="宋体"/>
                <w:spacing w:val="-8"/>
                <w:sz w:val="24"/>
                <w:szCs w:val="24"/>
              </w:rPr>
            </w:pPr>
          </w:p>
        </w:tc>
      </w:tr>
    </w:tbl>
    <w:p>
      <w:pPr>
        <w:pStyle w:val="2"/>
        <w:rPr>
          <w:rFonts w:cs="宋体"/>
          <w:sz w:val="24"/>
          <w:szCs w:val="24"/>
        </w:rPr>
      </w:pPr>
    </w:p>
    <w:p>
      <w:pPr>
        <w:pStyle w:val="2"/>
        <w:rPr>
          <w:rFonts w:ascii="Times New Roman" w:hAnsi="Times New Roman"/>
          <w:b/>
          <w:szCs w:val="21"/>
        </w:rPr>
      </w:pPr>
      <w:r>
        <w:rPr>
          <w:rFonts w:hint="eastAsia" w:cs="宋体"/>
          <w:b/>
          <w:bCs/>
          <w:sz w:val="24"/>
          <w:szCs w:val="24"/>
        </w:rPr>
        <w:t>注：1、符合报名条件且有意向参加投标的单位，应填写本报名申请表。注意每栏必须填写完整，单位确认栏中印章必须清晰、完整，与单位全称一致。</w:t>
      </w:r>
    </w:p>
    <w:p/>
    <w:p/>
    <w:p/>
    <w:p>
      <w:pPr>
        <w:widowControl/>
        <w:spacing w:line="400" w:lineRule="exact"/>
        <w:ind w:right="-21" w:rightChars="-10"/>
        <w:jc w:val="left"/>
      </w:pPr>
    </w:p>
    <w:sectPr>
      <w:pgSz w:w="11906" w:h="16838"/>
      <w:pgMar w:top="1440" w:right="1133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0000000C"/>
    <w:lvl w:ilvl="0" w:tentative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none"/>
      <w:lvlText w:val=" 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none"/>
      <w:lvlText w:val="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none"/>
      <w:lvlText w:val="    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none"/>
      <w:lvlText w:val="      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none"/>
      <w:lvlText w:val="           "/>
      <w:lvlJc w:val="left"/>
      <w:pPr>
        <w:tabs>
          <w:tab w:val="left" w:pos="1440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2520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>
    <w:nsid w:val="44A38170"/>
    <w:multiLevelType w:val="singleLevel"/>
    <w:tmpl w:val="44A3817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B5B9C"/>
    <w:rsid w:val="00015057"/>
    <w:rsid w:val="000213DF"/>
    <w:rsid w:val="00033609"/>
    <w:rsid w:val="0004171F"/>
    <w:rsid w:val="00050A47"/>
    <w:rsid w:val="00052089"/>
    <w:rsid w:val="00083FEF"/>
    <w:rsid w:val="00087744"/>
    <w:rsid w:val="000B500A"/>
    <w:rsid w:val="000B5B9C"/>
    <w:rsid w:val="000E381B"/>
    <w:rsid w:val="0011064B"/>
    <w:rsid w:val="0013153A"/>
    <w:rsid w:val="00152694"/>
    <w:rsid w:val="001538C3"/>
    <w:rsid w:val="00164B9B"/>
    <w:rsid w:val="00186263"/>
    <w:rsid w:val="0018782C"/>
    <w:rsid w:val="00194621"/>
    <w:rsid w:val="001C775A"/>
    <w:rsid w:val="001D036F"/>
    <w:rsid w:val="001D225E"/>
    <w:rsid w:val="001D76EF"/>
    <w:rsid w:val="001F0C6E"/>
    <w:rsid w:val="001F2117"/>
    <w:rsid w:val="001F7880"/>
    <w:rsid w:val="002010C0"/>
    <w:rsid w:val="00202A40"/>
    <w:rsid w:val="0021401F"/>
    <w:rsid w:val="0021459B"/>
    <w:rsid w:val="00217BE0"/>
    <w:rsid w:val="00232437"/>
    <w:rsid w:val="002577F2"/>
    <w:rsid w:val="00273270"/>
    <w:rsid w:val="00274E0A"/>
    <w:rsid w:val="00277E09"/>
    <w:rsid w:val="00287404"/>
    <w:rsid w:val="00287AE9"/>
    <w:rsid w:val="002A1787"/>
    <w:rsid w:val="002B2C8B"/>
    <w:rsid w:val="002B7419"/>
    <w:rsid w:val="002C06AC"/>
    <w:rsid w:val="002F646B"/>
    <w:rsid w:val="00304911"/>
    <w:rsid w:val="003608A3"/>
    <w:rsid w:val="003754AB"/>
    <w:rsid w:val="003878BA"/>
    <w:rsid w:val="003D46DC"/>
    <w:rsid w:val="00425FE1"/>
    <w:rsid w:val="004306FA"/>
    <w:rsid w:val="0043256D"/>
    <w:rsid w:val="00446406"/>
    <w:rsid w:val="0046484D"/>
    <w:rsid w:val="00465874"/>
    <w:rsid w:val="004739E1"/>
    <w:rsid w:val="0048084E"/>
    <w:rsid w:val="004E1E0E"/>
    <w:rsid w:val="004F2C65"/>
    <w:rsid w:val="005338BE"/>
    <w:rsid w:val="00536A76"/>
    <w:rsid w:val="00557B0F"/>
    <w:rsid w:val="0057593B"/>
    <w:rsid w:val="00583BF6"/>
    <w:rsid w:val="00593E53"/>
    <w:rsid w:val="00594595"/>
    <w:rsid w:val="005963E0"/>
    <w:rsid w:val="005B6CAD"/>
    <w:rsid w:val="005B7E49"/>
    <w:rsid w:val="005E2005"/>
    <w:rsid w:val="005E5D20"/>
    <w:rsid w:val="005F2E46"/>
    <w:rsid w:val="005F3777"/>
    <w:rsid w:val="0060052D"/>
    <w:rsid w:val="00603384"/>
    <w:rsid w:val="00610FB6"/>
    <w:rsid w:val="0062476A"/>
    <w:rsid w:val="00634DCF"/>
    <w:rsid w:val="00654762"/>
    <w:rsid w:val="00656041"/>
    <w:rsid w:val="00661517"/>
    <w:rsid w:val="00665D3C"/>
    <w:rsid w:val="00676EB9"/>
    <w:rsid w:val="006B63E1"/>
    <w:rsid w:val="006C2223"/>
    <w:rsid w:val="006D264F"/>
    <w:rsid w:val="006E24AA"/>
    <w:rsid w:val="007328AE"/>
    <w:rsid w:val="007450CA"/>
    <w:rsid w:val="007457EE"/>
    <w:rsid w:val="00761D43"/>
    <w:rsid w:val="0077738C"/>
    <w:rsid w:val="007C0641"/>
    <w:rsid w:val="007C4C3C"/>
    <w:rsid w:val="007D38D9"/>
    <w:rsid w:val="007D7E68"/>
    <w:rsid w:val="007F4AF5"/>
    <w:rsid w:val="008033F0"/>
    <w:rsid w:val="0081211B"/>
    <w:rsid w:val="00817CAF"/>
    <w:rsid w:val="00820D36"/>
    <w:rsid w:val="00821465"/>
    <w:rsid w:val="0082503C"/>
    <w:rsid w:val="00826982"/>
    <w:rsid w:val="00830032"/>
    <w:rsid w:val="00895C59"/>
    <w:rsid w:val="008972AD"/>
    <w:rsid w:val="008A3F95"/>
    <w:rsid w:val="008D4C20"/>
    <w:rsid w:val="008E1F72"/>
    <w:rsid w:val="008F1AB1"/>
    <w:rsid w:val="008F633B"/>
    <w:rsid w:val="00917697"/>
    <w:rsid w:val="00921D85"/>
    <w:rsid w:val="009334F9"/>
    <w:rsid w:val="00962885"/>
    <w:rsid w:val="0097724A"/>
    <w:rsid w:val="00985249"/>
    <w:rsid w:val="009A1004"/>
    <w:rsid w:val="009C4FD1"/>
    <w:rsid w:val="009D115C"/>
    <w:rsid w:val="009D6629"/>
    <w:rsid w:val="00A03689"/>
    <w:rsid w:val="00A233F4"/>
    <w:rsid w:val="00A52208"/>
    <w:rsid w:val="00A710D8"/>
    <w:rsid w:val="00A851DD"/>
    <w:rsid w:val="00A97A98"/>
    <w:rsid w:val="00AB51EB"/>
    <w:rsid w:val="00AD6171"/>
    <w:rsid w:val="00AF09F9"/>
    <w:rsid w:val="00B0153D"/>
    <w:rsid w:val="00B07A57"/>
    <w:rsid w:val="00B167DA"/>
    <w:rsid w:val="00B65B49"/>
    <w:rsid w:val="00B87D00"/>
    <w:rsid w:val="00B928BD"/>
    <w:rsid w:val="00B9593A"/>
    <w:rsid w:val="00BC0FF3"/>
    <w:rsid w:val="00BD1637"/>
    <w:rsid w:val="00BD6912"/>
    <w:rsid w:val="00BE2F8B"/>
    <w:rsid w:val="00BF4841"/>
    <w:rsid w:val="00BF58B3"/>
    <w:rsid w:val="00C01155"/>
    <w:rsid w:val="00C37150"/>
    <w:rsid w:val="00C403AA"/>
    <w:rsid w:val="00C44DB0"/>
    <w:rsid w:val="00C54145"/>
    <w:rsid w:val="00C74B84"/>
    <w:rsid w:val="00C87BC2"/>
    <w:rsid w:val="00CB4CB8"/>
    <w:rsid w:val="00CC29BA"/>
    <w:rsid w:val="00CD3F90"/>
    <w:rsid w:val="00CF20BF"/>
    <w:rsid w:val="00D02DAD"/>
    <w:rsid w:val="00D42E97"/>
    <w:rsid w:val="00D57115"/>
    <w:rsid w:val="00D743FE"/>
    <w:rsid w:val="00D749EC"/>
    <w:rsid w:val="00D74E5F"/>
    <w:rsid w:val="00D825BA"/>
    <w:rsid w:val="00DB1441"/>
    <w:rsid w:val="00DC29BD"/>
    <w:rsid w:val="00DD2620"/>
    <w:rsid w:val="00DF46D6"/>
    <w:rsid w:val="00E3032E"/>
    <w:rsid w:val="00E356B3"/>
    <w:rsid w:val="00E548DE"/>
    <w:rsid w:val="00E703BB"/>
    <w:rsid w:val="00E74991"/>
    <w:rsid w:val="00E935E0"/>
    <w:rsid w:val="00E95130"/>
    <w:rsid w:val="00EA6E24"/>
    <w:rsid w:val="00EB74AE"/>
    <w:rsid w:val="00EC501A"/>
    <w:rsid w:val="00EE0BB9"/>
    <w:rsid w:val="00EE3C94"/>
    <w:rsid w:val="00F1700B"/>
    <w:rsid w:val="00F419EF"/>
    <w:rsid w:val="00F54ADD"/>
    <w:rsid w:val="00F55E7B"/>
    <w:rsid w:val="00F74E93"/>
    <w:rsid w:val="00F852CF"/>
    <w:rsid w:val="00F90F73"/>
    <w:rsid w:val="00FE4A82"/>
    <w:rsid w:val="00FE67ED"/>
    <w:rsid w:val="00FE7E44"/>
    <w:rsid w:val="00FF4FA7"/>
    <w:rsid w:val="030715F6"/>
    <w:rsid w:val="04DA1B53"/>
    <w:rsid w:val="05AE4910"/>
    <w:rsid w:val="05ED3AB2"/>
    <w:rsid w:val="07FA66C4"/>
    <w:rsid w:val="09156767"/>
    <w:rsid w:val="0A04291A"/>
    <w:rsid w:val="0ADF2FED"/>
    <w:rsid w:val="0C5D0962"/>
    <w:rsid w:val="0D302C78"/>
    <w:rsid w:val="10406D62"/>
    <w:rsid w:val="10A729F3"/>
    <w:rsid w:val="1354051F"/>
    <w:rsid w:val="1497170B"/>
    <w:rsid w:val="16CE51D8"/>
    <w:rsid w:val="170A6640"/>
    <w:rsid w:val="192A56DA"/>
    <w:rsid w:val="1A6866CD"/>
    <w:rsid w:val="1C1D4062"/>
    <w:rsid w:val="1D2746C7"/>
    <w:rsid w:val="1E147ED8"/>
    <w:rsid w:val="1E6C583A"/>
    <w:rsid w:val="21516B8D"/>
    <w:rsid w:val="24335B1D"/>
    <w:rsid w:val="24D94BC3"/>
    <w:rsid w:val="29A13360"/>
    <w:rsid w:val="29CB7337"/>
    <w:rsid w:val="2A9E4BBF"/>
    <w:rsid w:val="2AEA6DDA"/>
    <w:rsid w:val="2D1A536D"/>
    <w:rsid w:val="2D214215"/>
    <w:rsid w:val="2DBC52AC"/>
    <w:rsid w:val="2EC86B02"/>
    <w:rsid w:val="310E53DF"/>
    <w:rsid w:val="31292EE8"/>
    <w:rsid w:val="315B676A"/>
    <w:rsid w:val="323D5090"/>
    <w:rsid w:val="32B528FE"/>
    <w:rsid w:val="336C50AD"/>
    <w:rsid w:val="337B039C"/>
    <w:rsid w:val="34F87170"/>
    <w:rsid w:val="35B06E93"/>
    <w:rsid w:val="361D6864"/>
    <w:rsid w:val="36BB5CD8"/>
    <w:rsid w:val="36D716F1"/>
    <w:rsid w:val="393B5ADD"/>
    <w:rsid w:val="3C6E136E"/>
    <w:rsid w:val="3D3E4CC1"/>
    <w:rsid w:val="3D6B2BB0"/>
    <w:rsid w:val="3DAC61C6"/>
    <w:rsid w:val="3E007E6E"/>
    <w:rsid w:val="3F0A04E4"/>
    <w:rsid w:val="3F6451B7"/>
    <w:rsid w:val="40AB2E30"/>
    <w:rsid w:val="419166EF"/>
    <w:rsid w:val="423F29C3"/>
    <w:rsid w:val="42702517"/>
    <w:rsid w:val="42983152"/>
    <w:rsid w:val="44F6375D"/>
    <w:rsid w:val="45400527"/>
    <w:rsid w:val="46203B1E"/>
    <w:rsid w:val="4B3410E2"/>
    <w:rsid w:val="4F5F4C56"/>
    <w:rsid w:val="51B23313"/>
    <w:rsid w:val="526D716C"/>
    <w:rsid w:val="531E3A10"/>
    <w:rsid w:val="538F19A1"/>
    <w:rsid w:val="548B3CA4"/>
    <w:rsid w:val="55930DC0"/>
    <w:rsid w:val="58676CEE"/>
    <w:rsid w:val="58F11894"/>
    <w:rsid w:val="5C701440"/>
    <w:rsid w:val="5CA95B18"/>
    <w:rsid w:val="5CFC2BB0"/>
    <w:rsid w:val="5FB215A7"/>
    <w:rsid w:val="60B04D4D"/>
    <w:rsid w:val="634253CD"/>
    <w:rsid w:val="63814DB8"/>
    <w:rsid w:val="67162D9E"/>
    <w:rsid w:val="67A114D3"/>
    <w:rsid w:val="67D939EA"/>
    <w:rsid w:val="6AE76B05"/>
    <w:rsid w:val="6DD65DCA"/>
    <w:rsid w:val="6E865B6A"/>
    <w:rsid w:val="6F6A387F"/>
    <w:rsid w:val="6FE067C4"/>
    <w:rsid w:val="70EA1361"/>
    <w:rsid w:val="73205A07"/>
    <w:rsid w:val="732228BF"/>
    <w:rsid w:val="73321F14"/>
    <w:rsid w:val="788424E7"/>
    <w:rsid w:val="795C1DD2"/>
    <w:rsid w:val="7C725567"/>
    <w:rsid w:val="7CF91DDC"/>
    <w:rsid w:val="7DFD4003"/>
    <w:rsid w:val="7EF81ADB"/>
    <w:rsid w:val="7F3C24A0"/>
    <w:rsid w:val="7FBF03A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3"/>
    <w:qFormat/>
    <w:uiPriority w:val="0"/>
    <w:pPr>
      <w:snapToGrid w:val="0"/>
      <w:spacing w:line="360" w:lineRule="auto"/>
    </w:pPr>
    <w:rPr>
      <w:rFonts w:ascii="宋体" w:hAnsi="宋体" w:eastAsia="宋体" w:cs="Times New Roman"/>
      <w:szCs w:val="20"/>
    </w:rPr>
  </w:style>
  <w:style w:type="paragraph" w:styleId="3">
    <w:name w:val="Balloon Text"/>
    <w:basedOn w:val="1"/>
    <w:link w:val="20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FollowedHyperlink"/>
    <w:basedOn w:val="7"/>
    <w:semiHidden/>
    <w:unhideWhenUsed/>
    <w:qFormat/>
    <w:uiPriority w:val="99"/>
    <w:rPr>
      <w:color w:val="800080"/>
      <w:u w:val="none"/>
    </w:rPr>
  </w:style>
  <w:style w:type="character" w:styleId="10">
    <w:name w:val="Hyperlink"/>
    <w:basedOn w:val="7"/>
    <w:semiHidden/>
    <w:unhideWhenUsed/>
    <w:qFormat/>
    <w:uiPriority w:val="99"/>
    <w:rPr>
      <w:color w:val="0000FF"/>
      <w:u w:val="none"/>
    </w:rPr>
  </w:style>
  <w:style w:type="character" w:customStyle="1" w:styleId="11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3">
    <w:name w:val="纯文本 Char"/>
    <w:basedOn w:val="7"/>
    <w:link w:val="2"/>
    <w:qFormat/>
    <w:uiPriority w:val="0"/>
    <w:rPr>
      <w:rFonts w:ascii="宋体" w:hAnsi="宋体" w:eastAsia="宋体" w:cs="Times New Roman"/>
      <w:szCs w:val="20"/>
    </w:rPr>
  </w:style>
  <w:style w:type="paragraph" w:styleId="14">
    <w:name w:val="No Spacing"/>
    <w:basedOn w:val="1"/>
    <w:qFormat/>
    <w:uiPriority w:val="0"/>
    <w:pPr>
      <w:widowControl/>
      <w:jc w:val="left"/>
    </w:pPr>
    <w:rPr>
      <w:rFonts w:ascii="Calibri" w:hAnsi="Calibri" w:eastAsia="宋体" w:cs="Times New Roman"/>
      <w:kern w:val="0"/>
      <w:sz w:val="22"/>
      <w:lang w:eastAsia="en-US" w:bidi="en-US"/>
    </w:rPr>
  </w:style>
  <w:style w:type="paragraph" w:customStyle="1" w:styleId="15">
    <w:name w:val="无间隔1"/>
    <w:basedOn w:val="1"/>
    <w:qFormat/>
    <w:uiPriority w:val="0"/>
    <w:pPr>
      <w:widowControl/>
      <w:jc w:val="left"/>
    </w:pPr>
    <w:rPr>
      <w:rFonts w:ascii="Calibri" w:hAnsi="Calibri" w:eastAsia="宋体" w:cs="Times New Roman"/>
      <w:kern w:val="0"/>
      <w:sz w:val="22"/>
      <w:lang w:eastAsia="en-US" w:bidi="en-US"/>
    </w:rPr>
  </w:style>
  <w:style w:type="paragraph" w:customStyle="1" w:styleId="16">
    <w:name w:val="No Spacing1"/>
    <w:basedOn w:val="1"/>
    <w:qFormat/>
    <w:uiPriority w:val="0"/>
    <w:pPr>
      <w:widowControl/>
      <w:jc w:val="left"/>
    </w:pPr>
    <w:rPr>
      <w:rFonts w:ascii="Calibri" w:hAnsi="Calibri" w:eastAsia="宋体" w:cs="Times New Roman"/>
      <w:kern w:val="0"/>
      <w:sz w:val="22"/>
      <w:lang w:eastAsia="en-US"/>
    </w:rPr>
  </w:style>
  <w:style w:type="paragraph" w:styleId="17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4"/>
    </w:rPr>
  </w:style>
  <w:style w:type="table" w:customStyle="1" w:styleId="18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asciiTheme="minorHAnsi" w:hAnsiTheme="minorHAnsi" w:eastAsiaTheme="minorEastAsia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9">
    <w:name w:val="Table Paragraph"/>
    <w:basedOn w:val="1"/>
    <w:qFormat/>
    <w:uiPriority w:val="1"/>
    <w:pPr>
      <w:autoSpaceDE w:val="0"/>
      <w:autoSpaceDN w:val="0"/>
      <w:jc w:val="center"/>
    </w:pPr>
    <w:rPr>
      <w:rFonts w:ascii="宋体" w:hAnsi="宋体" w:eastAsia="宋体" w:cs="宋体"/>
      <w:kern w:val="0"/>
      <w:sz w:val="22"/>
      <w:lang w:val="zh-CN" w:bidi="zh-CN"/>
    </w:rPr>
  </w:style>
  <w:style w:type="character" w:customStyle="1" w:styleId="20">
    <w:name w:val="批注框文本 Char"/>
    <w:basedOn w:val="7"/>
    <w:link w:val="3"/>
    <w:semiHidden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499</Words>
  <Characters>2848</Characters>
  <Lines>23</Lines>
  <Paragraphs>6</Paragraphs>
  <TotalTime>77</TotalTime>
  <ScaleCrop>false</ScaleCrop>
  <LinksUpToDate>false</LinksUpToDate>
  <CharactersWithSpaces>3341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2018-11-30T03:30:00Z</dcterms:created>
  <dc:creator>admin</dc:creator>
  <cp:lastModifiedBy>距离</cp:lastModifiedBy>
  <cp:lastPrinted>2020-07-16T06:39:00Z</cp:lastPrinted>
  <dcterms:modified xsi:type="dcterms:W3CDTF">2020-08-26T09:23:37Z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