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025"/>
        </w:tabs>
        <w:spacing w:line="480" w:lineRule="exact"/>
        <w:jc w:val="center"/>
        <w:rPr>
          <w:rFonts w:hint="eastAsia" w:ascii="宋体" w:hAnsi="宋体" w:cs="宋体"/>
          <w:b/>
          <w:bCs/>
          <w:color w:val="000000"/>
          <w:sz w:val="44"/>
          <w:szCs w:val="44"/>
          <w:highlight w:val="none"/>
          <w:lang w:bidi="ar"/>
        </w:rPr>
      </w:pPr>
      <w:r>
        <w:rPr>
          <w:rFonts w:hint="eastAsia" w:ascii="宋体" w:hAnsi="宋体" w:cs="宋体"/>
          <w:b/>
          <w:bCs/>
          <w:color w:val="000000"/>
          <w:sz w:val="44"/>
          <w:szCs w:val="44"/>
          <w:highlight w:val="none"/>
          <w:lang w:bidi="ar"/>
        </w:rPr>
        <w:t>常州大学附属小学10kV变电所增容工程</w:t>
      </w:r>
    </w:p>
    <w:p>
      <w:pPr>
        <w:tabs>
          <w:tab w:val="left" w:pos="2025"/>
        </w:tabs>
        <w:spacing w:line="480" w:lineRule="exact"/>
        <w:jc w:val="center"/>
        <w:rPr>
          <w:rFonts w:hint="eastAsia" w:ascii="宋体" w:hAnsi="宋体" w:cs="宋体"/>
          <w:b/>
          <w:bCs/>
          <w:color w:val="000000"/>
          <w:sz w:val="44"/>
          <w:szCs w:val="44"/>
          <w:highlight w:val="none"/>
          <w:lang w:bidi="ar"/>
        </w:rPr>
      </w:pPr>
      <w:r>
        <w:rPr>
          <w:rFonts w:hint="eastAsia" w:ascii="宋体" w:hAnsi="宋体" w:cs="宋体"/>
          <w:b/>
          <w:bCs/>
          <w:color w:val="000000"/>
          <w:sz w:val="44"/>
          <w:szCs w:val="44"/>
          <w:highlight w:val="none"/>
          <w:lang w:bidi="ar"/>
        </w:rPr>
        <w:t>招标公告</w:t>
      </w:r>
    </w:p>
    <w:p>
      <w:pPr>
        <w:tabs>
          <w:tab w:val="left" w:pos="2025"/>
        </w:tabs>
        <w:spacing w:line="480" w:lineRule="exact"/>
        <w:jc w:val="center"/>
        <w:rPr>
          <w:rFonts w:hint="default" w:ascii="宋体" w:hAnsi="宋体" w:eastAsia="宋体" w:cs="宋体"/>
          <w:b/>
          <w:bCs/>
          <w:color w:val="000000"/>
          <w:sz w:val="24"/>
          <w:szCs w:val="24"/>
          <w:highlight w:val="none"/>
          <w:lang w:val="en-US" w:eastAsia="zh-CN" w:bidi="ar"/>
        </w:rPr>
      </w:pPr>
      <w:r>
        <w:rPr>
          <w:rFonts w:hint="eastAsia" w:ascii="宋体" w:hAnsi="宋体" w:cs="宋体"/>
          <w:b/>
          <w:bCs/>
          <w:color w:val="000000"/>
          <w:sz w:val="24"/>
          <w:szCs w:val="24"/>
          <w:highlight w:val="none"/>
          <w:lang w:val="en-US" w:eastAsia="zh-CN" w:bidi="ar"/>
        </w:rPr>
        <w:t>编号：常建采标20190502号</w:t>
      </w:r>
    </w:p>
    <w:p>
      <w:pPr>
        <w:tabs>
          <w:tab w:val="left" w:pos="2025"/>
        </w:tabs>
        <w:spacing w:line="400" w:lineRule="exact"/>
        <w:rPr>
          <w:rFonts w:hint="eastAsia" w:ascii="宋体" w:hAnsi="宋体" w:cs="Arial"/>
          <w:b/>
          <w:bCs/>
          <w:color w:val="000000"/>
          <w:kern w:val="0"/>
          <w:sz w:val="24"/>
          <w:highlight w:val="none"/>
        </w:rPr>
      </w:pPr>
      <w:r>
        <w:rPr>
          <w:rFonts w:hint="eastAsia" w:ascii="宋体" w:hAnsi="宋体" w:cs="Arial"/>
          <w:b/>
          <w:bCs/>
          <w:color w:val="000000"/>
          <w:kern w:val="0"/>
          <w:sz w:val="24"/>
          <w:highlight w:val="none"/>
        </w:rPr>
        <w:t>一、招标条件：</w:t>
      </w:r>
      <w:bookmarkStart w:id="0" w:name="_GoBack"/>
      <w:bookmarkEnd w:id="0"/>
    </w:p>
    <w:p>
      <w:pPr>
        <w:spacing w:line="420" w:lineRule="exact"/>
        <w:ind w:firstLine="352" w:firstLineChars="146"/>
        <w:rPr>
          <w:rFonts w:hint="eastAsia" w:ascii="宋体" w:hAnsi="宋体" w:cs="Arial"/>
          <w:kern w:val="0"/>
          <w:sz w:val="24"/>
          <w:highlight w:val="none"/>
        </w:rPr>
      </w:pPr>
      <w:r>
        <w:rPr>
          <w:rFonts w:hint="eastAsia" w:ascii="宋体" w:hAnsi="宋体" w:cs="宋体"/>
          <w:b/>
          <w:bCs/>
          <w:color w:val="000000"/>
          <w:sz w:val="24"/>
          <w:highlight w:val="none"/>
          <w:u w:val="single"/>
          <w:lang w:bidi="ar"/>
        </w:rPr>
        <w:t>常州大学附属小学</w:t>
      </w:r>
      <w:r>
        <w:rPr>
          <w:rFonts w:hint="eastAsia" w:ascii="宋体" w:hAnsi="宋体" w:cs="Arial"/>
          <w:kern w:val="0"/>
          <w:sz w:val="24"/>
          <w:highlight w:val="none"/>
        </w:rPr>
        <w:t>的</w:t>
      </w:r>
      <w:r>
        <w:rPr>
          <w:rFonts w:hint="eastAsia" w:ascii="宋体" w:hAnsi="宋体" w:cs="宋体"/>
          <w:b/>
          <w:bCs/>
          <w:color w:val="000000"/>
          <w:sz w:val="24"/>
          <w:highlight w:val="none"/>
          <w:u w:val="single"/>
          <w:lang w:bidi="ar"/>
        </w:rPr>
        <w:t>常州大学附属小学10kV变电所增容工程</w:t>
      </w:r>
      <w:r>
        <w:rPr>
          <w:rFonts w:hint="eastAsia" w:ascii="宋体" w:hAnsi="宋体" w:cs="Arial"/>
          <w:kern w:val="0"/>
          <w:sz w:val="24"/>
          <w:highlight w:val="none"/>
        </w:rPr>
        <w:t xml:space="preserve">项目已具备招标条件，现对该项目进行公开招标。  </w:t>
      </w:r>
    </w:p>
    <w:p>
      <w:pPr>
        <w:spacing w:line="400" w:lineRule="exact"/>
        <w:rPr>
          <w:rFonts w:hint="eastAsia" w:ascii="宋体" w:hAnsi="宋体" w:cs="Arial"/>
          <w:color w:val="000000"/>
          <w:kern w:val="0"/>
          <w:sz w:val="24"/>
          <w:highlight w:val="none"/>
        </w:rPr>
      </w:pPr>
      <w:r>
        <w:rPr>
          <w:rFonts w:hint="eastAsia" w:ascii="宋体" w:hAnsi="宋体" w:cs="Arial"/>
          <w:b/>
          <w:bCs/>
          <w:color w:val="000000"/>
          <w:kern w:val="0"/>
          <w:sz w:val="24"/>
          <w:highlight w:val="none"/>
        </w:rPr>
        <w:t>二、项目概况</w:t>
      </w:r>
    </w:p>
    <w:p>
      <w:pPr>
        <w:spacing w:line="400" w:lineRule="exact"/>
        <w:ind w:firstLine="480" w:firstLineChars="200"/>
        <w:rPr>
          <w:rFonts w:hint="eastAsia" w:ascii="宋体" w:hAnsi="宋体" w:cs="Arial"/>
          <w:b/>
          <w:color w:val="000000"/>
          <w:kern w:val="0"/>
          <w:sz w:val="24"/>
          <w:highlight w:val="none"/>
          <w:u w:val="single"/>
        </w:rPr>
      </w:pPr>
      <w:r>
        <w:rPr>
          <w:rFonts w:hint="eastAsia" w:ascii="宋体" w:hAnsi="宋体" w:cs="Arial"/>
          <w:kern w:val="0"/>
          <w:sz w:val="24"/>
          <w:highlight w:val="none"/>
        </w:rPr>
        <w:t>1、</w:t>
      </w:r>
      <w:r>
        <w:rPr>
          <w:rFonts w:hint="eastAsia" w:ascii="宋体" w:hAnsi="宋体"/>
          <w:sz w:val="24"/>
          <w:highlight w:val="none"/>
        </w:rPr>
        <w:t>工程地点：</w:t>
      </w:r>
      <w:r>
        <w:rPr>
          <w:rFonts w:hint="eastAsia" w:ascii="宋体" w:hAnsi="宋体" w:cs="Arial"/>
          <w:b/>
          <w:color w:val="000000"/>
          <w:kern w:val="0"/>
          <w:sz w:val="24"/>
          <w:highlight w:val="none"/>
          <w:u w:val="single"/>
        </w:rPr>
        <w:t>常州大学附属小学内</w:t>
      </w:r>
    </w:p>
    <w:p>
      <w:pPr>
        <w:spacing w:line="400" w:lineRule="exact"/>
        <w:ind w:firstLine="480" w:firstLineChars="200"/>
        <w:rPr>
          <w:rFonts w:hint="eastAsia" w:ascii="宋体" w:hAnsi="宋体"/>
          <w:sz w:val="24"/>
          <w:highlight w:val="none"/>
        </w:rPr>
      </w:pPr>
      <w:r>
        <w:rPr>
          <w:rFonts w:hint="eastAsia" w:ascii="宋体" w:hAnsi="宋体" w:cs="Arial"/>
          <w:kern w:val="0"/>
          <w:sz w:val="24"/>
          <w:highlight w:val="none"/>
        </w:rPr>
        <w:t>2、</w:t>
      </w:r>
      <w:r>
        <w:rPr>
          <w:rFonts w:hint="eastAsia" w:ascii="宋体" w:hAnsi="宋体"/>
          <w:sz w:val="24"/>
          <w:highlight w:val="none"/>
        </w:rPr>
        <w:t>工程规模：</w:t>
      </w:r>
      <w:r>
        <w:rPr>
          <w:rFonts w:hint="eastAsia" w:ascii="宋体" w:hAnsi="宋体" w:cs="Arial"/>
          <w:b/>
          <w:color w:val="000000"/>
          <w:kern w:val="0"/>
          <w:sz w:val="24"/>
          <w:highlight w:val="none"/>
          <w:u w:val="single"/>
        </w:rPr>
        <w:t>10kV变电所</w:t>
      </w:r>
    </w:p>
    <w:p>
      <w:pPr>
        <w:spacing w:line="400" w:lineRule="exact"/>
        <w:ind w:left="239" w:leftChars="114" w:firstLine="240" w:firstLineChars="100"/>
        <w:rPr>
          <w:rFonts w:hint="eastAsia" w:ascii="宋体" w:hAnsi="宋体"/>
          <w:sz w:val="24"/>
          <w:highlight w:val="none"/>
        </w:rPr>
      </w:pPr>
      <w:r>
        <w:rPr>
          <w:rFonts w:hint="eastAsia" w:ascii="宋体" w:hAnsi="宋体"/>
          <w:sz w:val="24"/>
          <w:highlight w:val="none"/>
        </w:rPr>
        <w:t>3、质量等级要求：</w:t>
      </w:r>
      <w:r>
        <w:rPr>
          <w:rFonts w:hint="eastAsia" w:ascii="宋体" w:hAnsi="宋体"/>
          <w:b/>
          <w:bCs/>
          <w:color w:val="000000"/>
          <w:sz w:val="24"/>
          <w:highlight w:val="none"/>
          <w:u w:val="single"/>
        </w:rPr>
        <w:t>合格工程</w:t>
      </w:r>
    </w:p>
    <w:p>
      <w:pPr>
        <w:spacing w:line="400" w:lineRule="exact"/>
        <w:ind w:firstLine="480" w:firstLineChars="200"/>
        <w:rPr>
          <w:rFonts w:hint="eastAsia" w:ascii="宋体" w:hAnsi="宋体"/>
          <w:sz w:val="24"/>
          <w:highlight w:val="none"/>
        </w:rPr>
      </w:pPr>
      <w:r>
        <w:rPr>
          <w:rFonts w:hint="eastAsia" w:ascii="宋体" w:hAnsi="宋体"/>
          <w:sz w:val="24"/>
          <w:highlight w:val="none"/>
        </w:rPr>
        <w:t>4、工期要求：</w:t>
      </w:r>
      <w:r>
        <w:rPr>
          <w:rFonts w:hint="eastAsia" w:ascii="宋体" w:hAnsi="宋体"/>
          <w:b/>
          <w:bCs/>
          <w:sz w:val="24"/>
          <w:highlight w:val="none"/>
          <w:u w:val="single"/>
          <w:lang w:val="en-US" w:eastAsia="zh-CN"/>
        </w:rPr>
        <w:t>35</w:t>
      </w:r>
      <w:r>
        <w:rPr>
          <w:rFonts w:hint="eastAsia" w:ascii="宋体" w:hAnsi="宋体"/>
          <w:b/>
          <w:bCs/>
          <w:sz w:val="24"/>
          <w:highlight w:val="none"/>
          <w:u w:val="single"/>
        </w:rPr>
        <w:t>日历天</w:t>
      </w:r>
    </w:p>
    <w:p>
      <w:pPr>
        <w:spacing w:line="400" w:lineRule="exact"/>
        <w:ind w:firstLine="480" w:firstLineChars="200"/>
        <w:rPr>
          <w:rFonts w:hint="eastAsia" w:ascii="宋体" w:hAnsi="宋体"/>
          <w:sz w:val="24"/>
          <w:highlight w:val="none"/>
        </w:rPr>
      </w:pPr>
      <w:r>
        <w:rPr>
          <w:rFonts w:hint="eastAsia" w:ascii="宋体" w:hAnsi="宋体"/>
          <w:sz w:val="24"/>
          <w:highlight w:val="none"/>
        </w:rPr>
        <w:t>5、</w:t>
      </w:r>
      <w:r>
        <w:rPr>
          <w:rFonts w:hint="eastAsia" w:ascii="宋体" w:hAnsi="宋体"/>
          <w:b w:val="0"/>
          <w:bCs w:val="0"/>
          <w:sz w:val="24"/>
          <w:highlight w:val="none"/>
          <w:u w:val="none"/>
        </w:rPr>
        <w:t>招标控制价：</w:t>
      </w:r>
      <w:r>
        <w:rPr>
          <w:rFonts w:hint="eastAsia" w:ascii="宋体" w:hAnsi="宋体"/>
          <w:b/>
          <w:bCs/>
          <w:sz w:val="24"/>
          <w:highlight w:val="none"/>
          <w:u w:val="single"/>
          <w:lang w:val="en-US" w:eastAsia="zh-CN"/>
        </w:rPr>
        <w:t>17.5977</w:t>
      </w:r>
      <w:r>
        <w:rPr>
          <w:rFonts w:hint="eastAsia" w:ascii="宋体" w:hAnsi="宋体"/>
          <w:b/>
          <w:bCs/>
          <w:sz w:val="24"/>
          <w:highlight w:val="none"/>
          <w:u w:val="single"/>
        </w:rPr>
        <w:t>万元</w:t>
      </w:r>
    </w:p>
    <w:p>
      <w:pPr>
        <w:spacing w:line="400" w:lineRule="exact"/>
        <w:ind w:firstLine="480" w:firstLineChars="200"/>
        <w:rPr>
          <w:rFonts w:hint="eastAsia" w:ascii="宋体" w:hAnsi="宋体"/>
          <w:b/>
          <w:bCs/>
          <w:sz w:val="24"/>
          <w:highlight w:val="none"/>
          <w:u w:val="single"/>
        </w:rPr>
      </w:pPr>
      <w:r>
        <w:rPr>
          <w:rFonts w:hint="eastAsia" w:ascii="宋体" w:hAnsi="宋体"/>
          <w:sz w:val="24"/>
          <w:highlight w:val="none"/>
        </w:rPr>
        <w:t>6、本次招标范围：</w:t>
      </w:r>
      <w:r>
        <w:rPr>
          <w:rFonts w:hint="eastAsia" w:ascii="宋体" w:hAnsi="宋体"/>
          <w:b/>
          <w:bCs/>
          <w:sz w:val="24"/>
          <w:highlight w:val="none"/>
          <w:u w:val="single"/>
        </w:rPr>
        <w:t>图纸及工程量清单中所包含的设备及安装工程（包括高低压配电柜安装、变压器安装、调试），以及为完成上述工程而必须拆除、恢复、临时工程和保修期内对工程缺陷实施处理的围护工程等。通过供电公司验收。</w:t>
      </w:r>
    </w:p>
    <w:p>
      <w:pPr>
        <w:spacing w:line="400" w:lineRule="exact"/>
        <w:rPr>
          <w:rFonts w:hint="eastAsia" w:ascii="宋体" w:hAnsi="宋体" w:cs="Arial"/>
          <w:b/>
          <w:bCs/>
          <w:kern w:val="0"/>
          <w:sz w:val="24"/>
          <w:highlight w:val="none"/>
        </w:rPr>
      </w:pPr>
      <w:r>
        <w:rPr>
          <w:rFonts w:hint="eastAsia" w:ascii="宋体" w:hAnsi="宋体" w:cs="Arial"/>
          <w:b/>
          <w:bCs/>
          <w:kern w:val="0"/>
          <w:sz w:val="24"/>
          <w:highlight w:val="none"/>
        </w:rPr>
        <w:t>三、投标人资格条件</w:t>
      </w:r>
    </w:p>
    <w:p>
      <w:pPr>
        <w:spacing w:line="400" w:lineRule="exact"/>
        <w:ind w:firstLine="480" w:firstLineChars="200"/>
        <w:rPr>
          <w:rFonts w:hint="eastAsia" w:ascii="宋体" w:hAnsi="宋体" w:cs="Arial"/>
          <w:kern w:val="0"/>
          <w:sz w:val="24"/>
          <w:highlight w:val="none"/>
        </w:rPr>
      </w:pPr>
      <w:r>
        <w:rPr>
          <w:rFonts w:hint="eastAsia" w:ascii="宋体" w:hAnsi="宋体" w:cs="Arial"/>
          <w:kern w:val="0"/>
          <w:sz w:val="24"/>
          <w:highlight w:val="none"/>
        </w:rPr>
        <w:t>本招标工程共划分成</w:t>
      </w:r>
      <w:r>
        <w:rPr>
          <w:rFonts w:hint="eastAsia" w:ascii="宋体" w:hAnsi="宋体" w:cs="Arial"/>
          <w:b/>
          <w:bCs/>
          <w:kern w:val="0"/>
          <w:sz w:val="24"/>
          <w:highlight w:val="none"/>
          <w:u w:val="single"/>
        </w:rPr>
        <w:t xml:space="preserve"> 1</w:t>
      </w:r>
      <w:r>
        <w:rPr>
          <w:rFonts w:hint="eastAsia" w:ascii="宋体" w:hAnsi="宋体" w:cs="Arial"/>
          <w:kern w:val="0"/>
          <w:sz w:val="24"/>
          <w:highlight w:val="none"/>
        </w:rPr>
        <w:t>个标段，标段划分及投标人资格要求如下： </w:t>
      </w:r>
    </w:p>
    <w:tbl>
      <w:tblPr>
        <w:tblStyle w:val="17"/>
        <w:tblW w:w="972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3"/>
        <w:gridCol w:w="2550"/>
        <w:gridCol w:w="1134"/>
        <w:gridCol w:w="1134"/>
        <w:gridCol w:w="241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7" w:hRule="atLeast"/>
          <w:jc w:val="center"/>
        </w:trPr>
        <w:tc>
          <w:tcPr>
            <w:tcW w:w="793" w:type="dxa"/>
            <w:noWrap w:val="0"/>
            <w:vAlign w:val="center"/>
          </w:tcPr>
          <w:p>
            <w:pPr>
              <w:spacing w:line="400" w:lineRule="exact"/>
              <w:ind w:left="240" w:hanging="240" w:hangingChars="100"/>
              <w:jc w:val="center"/>
              <w:rPr>
                <w:rFonts w:hint="eastAsia" w:ascii="宋体" w:hAnsi="宋体"/>
                <w:kern w:val="0"/>
                <w:sz w:val="24"/>
                <w:highlight w:val="none"/>
              </w:rPr>
            </w:pPr>
            <w:r>
              <w:rPr>
                <w:rFonts w:hint="eastAsia" w:ascii="宋体" w:hAnsi="宋体"/>
                <w:kern w:val="0"/>
                <w:sz w:val="24"/>
                <w:highlight w:val="none"/>
              </w:rPr>
              <w:t>标段</w:t>
            </w:r>
          </w:p>
          <w:p>
            <w:pPr>
              <w:spacing w:line="400" w:lineRule="exact"/>
              <w:ind w:left="240" w:hanging="240" w:hangingChars="100"/>
              <w:jc w:val="center"/>
              <w:rPr>
                <w:rFonts w:ascii="宋体" w:hAnsi="宋体"/>
                <w:kern w:val="0"/>
                <w:sz w:val="24"/>
                <w:highlight w:val="none"/>
              </w:rPr>
            </w:pPr>
            <w:r>
              <w:rPr>
                <w:rFonts w:hint="eastAsia" w:ascii="宋体" w:hAnsi="宋体"/>
                <w:kern w:val="0"/>
                <w:sz w:val="24"/>
                <w:highlight w:val="none"/>
              </w:rPr>
              <w:t>序号</w:t>
            </w:r>
          </w:p>
        </w:tc>
        <w:tc>
          <w:tcPr>
            <w:tcW w:w="2550" w:type="dxa"/>
            <w:noWrap w:val="0"/>
            <w:vAlign w:val="center"/>
          </w:tcPr>
          <w:p>
            <w:pPr>
              <w:spacing w:line="400" w:lineRule="exact"/>
              <w:ind w:left="240" w:hanging="240" w:hangingChars="100"/>
              <w:jc w:val="center"/>
              <w:rPr>
                <w:rFonts w:ascii="宋体" w:hAnsi="宋体"/>
                <w:kern w:val="0"/>
                <w:sz w:val="24"/>
                <w:highlight w:val="none"/>
              </w:rPr>
            </w:pPr>
            <w:r>
              <w:rPr>
                <w:rFonts w:hint="eastAsia" w:ascii="宋体" w:hAnsi="宋体"/>
                <w:kern w:val="0"/>
                <w:sz w:val="24"/>
                <w:highlight w:val="none"/>
              </w:rPr>
              <w:t>标段内容</w:t>
            </w:r>
          </w:p>
        </w:tc>
        <w:tc>
          <w:tcPr>
            <w:tcW w:w="1134" w:type="dxa"/>
            <w:noWrap w:val="0"/>
            <w:vAlign w:val="center"/>
          </w:tcPr>
          <w:p>
            <w:pPr>
              <w:spacing w:line="400" w:lineRule="exact"/>
              <w:ind w:left="240" w:hanging="240" w:hangingChars="100"/>
              <w:jc w:val="center"/>
              <w:rPr>
                <w:rFonts w:hint="eastAsia" w:ascii="宋体" w:hAnsi="宋体"/>
                <w:kern w:val="0"/>
                <w:sz w:val="24"/>
                <w:highlight w:val="none"/>
              </w:rPr>
            </w:pPr>
            <w:r>
              <w:rPr>
                <w:rFonts w:hint="eastAsia" w:ascii="宋体" w:hAnsi="宋体"/>
                <w:kern w:val="0"/>
                <w:sz w:val="24"/>
                <w:highlight w:val="none"/>
              </w:rPr>
              <w:t>规模面积</w:t>
            </w:r>
          </w:p>
          <w:p>
            <w:pPr>
              <w:spacing w:line="400" w:lineRule="exact"/>
              <w:ind w:left="240" w:hanging="240" w:hangingChars="100"/>
              <w:jc w:val="center"/>
              <w:rPr>
                <w:rFonts w:hint="eastAsia" w:ascii="宋体" w:hAnsi="宋体"/>
                <w:kern w:val="0"/>
                <w:sz w:val="24"/>
                <w:highlight w:val="none"/>
              </w:rPr>
            </w:pPr>
            <w:r>
              <w:rPr>
                <w:rFonts w:hint="eastAsia" w:ascii="宋体" w:hAnsi="宋体"/>
                <w:kern w:val="0"/>
                <w:sz w:val="24"/>
                <w:highlight w:val="none"/>
              </w:rPr>
              <w:t>（平方米）</w:t>
            </w:r>
          </w:p>
        </w:tc>
        <w:tc>
          <w:tcPr>
            <w:tcW w:w="1134" w:type="dxa"/>
            <w:noWrap w:val="0"/>
            <w:tcMar>
              <w:top w:w="30" w:type="dxa"/>
              <w:left w:w="30" w:type="dxa"/>
              <w:bottom w:w="30" w:type="dxa"/>
              <w:right w:w="30" w:type="dxa"/>
            </w:tcMar>
            <w:vAlign w:val="center"/>
          </w:tcPr>
          <w:p>
            <w:pPr>
              <w:spacing w:line="400" w:lineRule="exact"/>
              <w:ind w:left="240" w:hanging="240" w:hangingChars="100"/>
              <w:jc w:val="center"/>
              <w:rPr>
                <w:rFonts w:hint="eastAsia" w:ascii="宋体" w:hAnsi="宋体"/>
                <w:kern w:val="0"/>
                <w:sz w:val="24"/>
                <w:highlight w:val="none"/>
              </w:rPr>
            </w:pPr>
            <w:r>
              <w:rPr>
                <w:rFonts w:hint="eastAsia" w:ascii="宋体" w:hAnsi="宋体"/>
                <w:kern w:val="0"/>
                <w:sz w:val="24"/>
                <w:highlight w:val="none"/>
              </w:rPr>
              <w:t>估算价</w:t>
            </w:r>
          </w:p>
          <w:p>
            <w:pPr>
              <w:spacing w:line="400" w:lineRule="exact"/>
              <w:ind w:left="240" w:hanging="240" w:hangingChars="100"/>
              <w:jc w:val="center"/>
              <w:rPr>
                <w:rFonts w:ascii="宋体" w:hAnsi="宋体"/>
                <w:kern w:val="0"/>
                <w:sz w:val="24"/>
                <w:highlight w:val="none"/>
              </w:rPr>
            </w:pPr>
            <w:r>
              <w:rPr>
                <w:rFonts w:hint="eastAsia" w:ascii="宋体" w:hAnsi="宋体"/>
                <w:kern w:val="0"/>
                <w:sz w:val="24"/>
                <w:highlight w:val="none"/>
              </w:rPr>
              <w:t>（万元）</w:t>
            </w:r>
          </w:p>
        </w:tc>
        <w:tc>
          <w:tcPr>
            <w:tcW w:w="2410" w:type="dxa"/>
            <w:noWrap w:val="0"/>
            <w:tcMar>
              <w:top w:w="30" w:type="dxa"/>
              <w:left w:w="30" w:type="dxa"/>
              <w:bottom w:w="30" w:type="dxa"/>
              <w:right w:w="30" w:type="dxa"/>
            </w:tcMar>
            <w:vAlign w:val="center"/>
          </w:tcPr>
          <w:p>
            <w:pPr>
              <w:spacing w:line="400" w:lineRule="exact"/>
              <w:ind w:left="240" w:hanging="240" w:hangingChars="100"/>
              <w:jc w:val="center"/>
              <w:rPr>
                <w:rFonts w:ascii="宋体" w:hAnsi="宋体"/>
                <w:kern w:val="0"/>
                <w:sz w:val="24"/>
                <w:highlight w:val="none"/>
              </w:rPr>
            </w:pPr>
            <w:r>
              <w:rPr>
                <w:rFonts w:hint="eastAsia" w:ascii="宋体" w:hAnsi="宋体"/>
                <w:kern w:val="0"/>
                <w:sz w:val="24"/>
                <w:highlight w:val="none"/>
              </w:rPr>
              <w:t>投标人资质类别、等级</w:t>
            </w:r>
          </w:p>
        </w:tc>
        <w:tc>
          <w:tcPr>
            <w:tcW w:w="1701" w:type="dxa"/>
            <w:noWrap w:val="0"/>
            <w:vAlign w:val="center"/>
          </w:tcPr>
          <w:p>
            <w:pPr>
              <w:spacing w:line="400" w:lineRule="exact"/>
              <w:ind w:left="240" w:hanging="240" w:hangingChars="100"/>
              <w:jc w:val="center"/>
              <w:rPr>
                <w:rFonts w:hint="eastAsia" w:ascii="宋体" w:hAnsi="宋体"/>
                <w:kern w:val="0"/>
                <w:sz w:val="24"/>
                <w:highlight w:val="none"/>
              </w:rPr>
            </w:pPr>
            <w:r>
              <w:rPr>
                <w:rFonts w:hint="eastAsia" w:ascii="宋体" w:hAnsi="宋体"/>
                <w:kern w:val="0"/>
                <w:sz w:val="24"/>
                <w:highlight w:val="none"/>
              </w:rPr>
              <w:t>注册建造师</w:t>
            </w:r>
          </w:p>
          <w:p>
            <w:pPr>
              <w:spacing w:line="400" w:lineRule="exact"/>
              <w:ind w:left="240" w:hanging="240" w:hangingChars="100"/>
              <w:jc w:val="center"/>
              <w:rPr>
                <w:rFonts w:ascii="宋体" w:hAnsi="宋体"/>
                <w:kern w:val="0"/>
                <w:sz w:val="24"/>
                <w:highlight w:val="none"/>
              </w:rPr>
            </w:pPr>
            <w:r>
              <w:rPr>
                <w:rFonts w:hint="eastAsia" w:ascii="宋体" w:hAnsi="宋体"/>
                <w:kern w:val="0"/>
                <w:sz w:val="24"/>
                <w:highlight w:val="none"/>
              </w:rPr>
              <w:t>专业、等级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7" w:hRule="atLeast"/>
          <w:jc w:val="center"/>
        </w:trPr>
        <w:tc>
          <w:tcPr>
            <w:tcW w:w="793" w:type="dxa"/>
            <w:noWrap w:val="0"/>
            <w:vAlign w:val="center"/>
          </w:tcPr>
          <w:p>
            <w:pPr>
              <w:spacing w:line="400" w:lineRule="exact"/>
              <w:ind w:left="210" w:hanging="210" w:hangingChars="100"/>
              <w:jc w:val="center"/>
              <w:rPr>
                <w:rFonts w:hint="eastAsia" w:ascii="宋体" w:hAnsi="宋体"/>
                <w:kern w:val="0"/>
                <w:szCs w:val="21"/>
                <w:highlight w:val="none"/>
              </w:rPr>
            </w:pPr>
            <w:r>
              <w:rPr>
                <w:rFonts w:hint="eastAsia" w:ascii="宋体" w:hAnsi="宋体"/>
                <w:kern w:val="0"/>
                <w:szCs w:val="21"/>
                <w:highlight w:val="none"/>
              </w:rPr>
              <w:t>1</w:t>
            </w:r>
          </w:p>
        </w:tc>
        <w:tc>
          <w:tcPr>
            <w:tcW w:w="2550" w:type="dxa"/>
            <w:noWrap w:val="0"/>
            <w:vAlign w:val="center"/>
          </w:tcPr>
          <w:p>
            <w:pPr>
              <w:spacing w:line="400" w:lineRule="exact"/>
              <w:jc w:val="center"/>
              <w:rPr>
                <w:rFonts w:hint="eastAsia" w:ascii="宋体" w:hAnsi="宋体"/>
                <w:kern w:val="0"/>
                <w:szCs w:val="21"/>
                <w:highlight w:val="none"/>
              </w:rPr>
            </w:pPr>
            <w:r>
              <w:rPr>
                <w:rFonts w:hint="eastAsia" w:ascii="宋体" w:hAnsi="宋体"/>
                <w:kern w:val="0"/>
                <w:szCs w:val="21"/>
                <w:highlight w:val="none"/>
              </w:rPr>
              <w:t>常州大学附属小学10kV变电所增容工程</w:t>
            </w:r>
          </w:p>
        </w:tc>
        <w:tc>
          <w:tcPr>
            <w:tcW w:w="1134" w:type="dxa"/>
            <w:noWrap w:val="0"/>
            <w:vAlign w:val="center"/>
          </w:tcPr>
          <w:p>
            <w:pPr>
              <w:spacing w:line="400" w:lineRule="exact"/>
              <w:ind w:left="241" w:hanging="241" w:hangingChars="100"/>
              <w:jc w:val="center"/>
              <w:rPr>
                <w:rFonts w:hint="eastAsia" w:ascii="宋体" w:hAnsi="宋体"/>
                <w:kern w:val="0"/>
                <w:szCs w:val="21"/>
                <w:highlight w:val="none"/>
              </w:rPr>
            </w:pPr>
            <w:r>
              <w:rPr>
                <w:rFonts w:hint="eastAsia" w:ascii="宋体" w:hAnsi="宋体"/>
                <w:b/>
                <w:bCs/>
                <w:sz w:val="24"/>
                <w:highlight w:val="none"/>
              </w:rPr>
              <w:t>/</w:t>
            </w:r>
          </w:p>
        </w:tc>
        <w:tc>
          <w:tcPr>
            <w:tcW w:w="1134" w:type="dxa"/>
            <w:noWrap w:val="0"/>
            <w:tcMar>
              <w:top w:w="30" w:type="dxa"/>
              <w:left w:w="30" w:type="dxa"/>
              <w:bottom w:w="30" w:type="dxa"/>
              <w:right w:w="30" w:type="dxa"/>
            </w:tcMar>
            <w:vAlign w:val="center"/>
          </w:tcPr>
          <w:p>
            <w:pPr>
              <w:spacing w:line="400" w:lineRule="exact"/>
              <w:ind w:left="210" w:hanging="210" w:hangingChars="100"/>
              <w:jc w:val="center"/>
              <w:rPr>
                <w:rFonts w:hint="default" w:ascii="宋体" w:hAnsi="宋体" w:eastAsia="宋体"/>
                <w:kern w:val="0"/>
                <w:szCs w:val="21"/>
                <w:highlight w:val="none"/>
                <w:lang w:val="en-US" w:eastAsia="zh-CN"/>
              </w:rPr>
            </w:pPr>
            <w:r>
              <w:rPr>
                <w:rFonts w:hint="eastAsia" w:ascii="宋体" w:hAnsi="宋体"/>
                <w:kern w:val="0"/>
                <w:szCs w:val="21"/>
                <w:highlight w:val="none"/>
                <w:lang w:val="en-US" w:eastAsia="zh-CN"/>
              </w:rPr>
              <w:t>17.5977</w:t>
            </w:r>
          </w:p>
        </w:tc>
        <w:tc>
          <w:tcPr>
            <w:tcW w:w="2410" w:type="dxa"/>
            <w:noWrap w:val="0"/>
            <w:tcMar>
              <w:top w:w="30" w:type="dxa"/>
              <w:left w:w="30" w:type="dxa"/>
              <w:bottom w:w="30" w:type="dxa"/>
              <w:right w:w="30" w:type="dxa"/>
            </w:tcMar>
            <w:vAlign w:val="center"/>
          </w:tcPr>
          <w:p>
            <w:pPr>
              <w:spacing w:line="400" w:lineRule="exact"/>
              <w:rPr>
                <w:rFonts w:hint="eastAsia" w:ascii="宋体" w:hAnsi="宋体"/>
                <w:kern w:val="0"/>
                <w:sz w:val="20"/>
                <w:szCs w:val="20"/>
                <w:highlight w:val="none"/>
              </w:rPr>
            </w:pPr>
            <w:r>
              <w:rPr>
                <w:sz w:val="22"/>
                <w:szCs w:val="22"/>
                <w:highlight w:val="none"/>
              </w:rPr>
              <w:t>电力工程施工总承包三级及以上或输变电工程专业承包三级及以上资质；</w:t>
            </w:r>
            <w:r>
              <w:rPr>
                <w:rFonts w:hint="eastAsia"/>
                <w:sz w:val="22"/>
                <w:szCs w:val="22"/>
                <w:highlight w:val="none"/>
              </w:rPr>
              <w:t xml:space="preserve"> </w:t>
            </w:r>
            <w:r>
              <w:rPr>
                <w:sz w:val="22"/>
                <w:szCs w:val="22"/>
                <w:highlight w:val="none"/>
              </w:rPr>
              <w:t>具备承装（修、试）电力设施许可证</w:t>
            </w:r>
          </w:p>
        </w:tc>
        <w:tc>
          <w:tcPr>
            <w:tcW w:w="1701" w:type="dxa"/>
            <w:noWrap w:val="0"/>
            <w:vAlign w:val="center"/>
          </w:tcPr>
          <w:p>
            <w:pPr>
              <w:spacing w:line="400" w:lineRule="exact"/>
              <w:rPr>
                <w:rFonts w:hint="eastAsia" w:ascii="宋体" w:hAnsi="宋体"/>
                <w:kern w:val="0"/>
                <w:sz w:val="20"/>
                <w:szCs w:val="20"/>
                <w:highlight w:val="none"/>
              </w:rPr>
            </w:pPr>
            <w:r>
              <w:rPr>
                <w:sz w:val="22"/>
                <w:szCs w:val="22"/>
                <w:highlight w:val="none"/>
              </w:rPr>
              <w:t>机电安装工程二级及以上</w:t>
            </w:r>
            <w:r>
              <w:rPr>
                <w:bCs/>
                <w:sz w:val="22"/>
                <w:szCs w:val="22"/>
                <w:highlight w:val="none"/>
              </w:rPr>
              <w:t>注册建造师资质</w:t>
            </w:r>
          </w:p>
        </w:tc>
      </w:tr>
    </w:tbl>
    <w:p>
      <w:pPr>
        <w:adjustRightInd w:val="0"/>
        <w:snapToGrid w:val="0"/>
        <w:spacing w:line="400" w:lineRule="exact"/>
        <w:ind w:left="240" w:leftChars="57" w:hanging="120" w:hangingChars="50"/>
        <w:rPr>
          <w:strike w:val="0"/>
          <w:dstrike w:val="0"/>
          <w:color w:val="000000"/>
          <w:kern w:val="0"/>
          <w:sz w:val="24"/>
          <w:highlight w:val="none"/>
        </w:rPr>
      </w:pPr>
      <w:r>
        <w:rPr>
          <w:strike w:val="0"/>
          <w:dstrike w:val="0"/>
          <w:color w:val="000000"/>
          <w:kern w:val="0"/>
          <w:sz w:val="24"/>
          <w:highlight w:val="none"/>
        </w:rPr>
        <w:t>说明：</w:t>
      </w:r>
      <w:r>
        <w:rPr>
          <w:rFonts w:hint="eastAsia"/>
          <w:strike w:val="0"/>
          <w:dstrike w:val="0"/>
          <w:color w:val="000000"/>
          <w:kern w:val="0"/>
          <w:sz w:val="24"/>
          <w:highlight w:val="none"/>
          <w:lang w:val="en-US" w:eastAsia="zh-CN"/>
        </w:rPr>
        <w:t>供应商必须</w:t>
      </w:r>
      <w:r>
        <w:rPr>
          <w:strike w:val="0"/>
          <w:dstrike w:val="0"/>
          <w:sz w:val="24"/>
          <w:highlight w:val="none"/>
        </w:rPr>
        <w:t>符合供电公司入网要求，近三年未发生过产品质量问题。</w:t>
      </w:r>
    </w:p>
    <w:p>
      <w:pPr>
        <w:spacing w:line="400" w:lineRule="exact"/>
        <w:ind w:left="240" w:hanging="240" w:hangingChars="100"/>
        <w:rPr>
          <w:rFonts w:hint="eastAsia" w:ascii="宋体" w:hAnsi="宋体"/>
          <w:color w:val="000000"/>
          <w:kern w:val="0"/>
          <w:sz w:val="24"/>
          <w:highlight w:val="none"/>
        </w:rPr>
      </w:pPr>
      <w:r>
        <w:rPr>
          <w:rFonts w:ascii="宋体" w:hAnsi="宋体"/>
          <w:color w:val="000000"/>
          <w:kern w:val="0"/>
          <w:sz w:val="24"/>
          <w:highlight w:val="none"/>
        </w:rPr>
        <w:t>3.</w:t>
      </w:r>
      <w:r>
        <w:rPr>
          <w:rFonts w:hint="eastAsia" w:ascii="宋体" w:hAnsi="宋体"/>
          <w:color w:val="000000"/>
          <w:kern w:val="0"/>
          <w:sz w:val="24"/>
          <w:highlight w:val="none"/>
        </w:rPr>
        <w:t>1、</w:t>
      </w:r>
      <w:r>
        <w:rPr>
          <w:rFonts w:ascii="宋体" w:hAnsi="宋体"/>
          <w:color w:val="000000"/>
          <w:kern w:val="0"/>
          <w:sz w:val="24"/>
          <w:highlight w:val="none"/>
        </w:rPr>
        <w:t>本次招标</w:t>
      </w:r>
      <w:r>
        <w:rPr>
          <w:rFonts w:hint="eastAsia" w:ascii="宋体" w:hAnsi="宋体"/>
          <w:b/>
          <w:bCs/>
          <w:color w:val="000000"/>
          <w:kern w:val="0"/>
          <w:sz w:val="24"/>
          <w:highlight w:val="none"/>
          <w:u w:val="single"/>
        </w:rPr>
        <w:t xml:space="preserve">  不接受  </w:t>
      </w:r>
      <w:r>
        <w:rPr>
          <w:rFonts w:ascii="宋体" w:hAnsi="宋体"/>
          <w:color w:val="000000"/>
          <w:kern w:val="0"/>
          <w:sz w:val="24"/>
          <w:highlight w:val="none"/>
        </w:rPr>
        <w:t>联合体投标</w:t>
      </w:r>
      <w:r>
        <w:rPr>
          <w:rFonts w:hint="eastAsia" w:ascii="宋体" w:hAnsi="宋体"/>
          <w:b/>
          <w:bCs/>
          <w:color w:val="000000"/>
          <w:kern w:val="0"/>
          <w:sz w:val="24"/>
          <w:highlight w:val="none"/>
        </w:rPr>
        <w:t xml:space="preserve">。 </w:t>
      </w:r>
      <w:r>
        <w:rPr>
          <w:rFonts w:ascii="宋体" w:hAnsi="宋体"/>
          <w:color w:val="000000"/>
          <w:kern w:val="0"/>
          <w:sz w:val="24"/>
          <w:highlight w:val="none"/>
        </w:rPr>
        <w:t xml:space="preserve"> </w:t>
      </w:r>
    </w:p>
    <w:p>
      <w:pPr>
        <w:spacing w:line="400" w:lineRule="exact"/>
        <w:rPr>
          <w:rFonts w:hint="eastAsia" w:ascii="宋体" w:hAnsi="宋体" w:cs="宋体"/>
          <w:color w:val="000000"/>
          <w:kern w:val="0"/>
          <w:sz w:val="24"/>
          <w:highlight w:val="none"/>
        </w:rPr>
      </w:pPr>
      <w:r>
        <w:rPr>
          <w:rFonts w:ascii="宋体" w:hAnsi="宋体"/>
          <w:color w:val="000000"/>
          <w:sz w:val="24"/>
          <w:highlight w:val="none"/>
        </w:rPr>
        <w:t>3.</w:t>
      </w:r>
      <w:r>
        <w:rPr>
          <w:rFonts w:hint="eastAsia" w:ascii="宋体" w:hAnsi="宋体"/>
          <w:color w:val="000000"/>
          <w:sz w:val="24"/>
          <w:highlight w:val="none"/>
        </w:rPr>
        <w:t>2</w:t>
      </w:r>
      <w:r>
        <w:rPr>
          <w:rFonts w:hint="eastAsia" w:ascii="宋体" w:hAnsi="宋体" w:cs="宋体"/>
          <w:color w:val="000000"/>
          <w:kern w:val="0"/>
          <w:sz w:val="24"/>
          <w:highlight w:val="none"/>
        </w:rPr>
        <w:t>、投标保证金相关事项：</w:t>
      </w:r>
    </w:p>
    <w:p>
      <w:pPr>
        <w:spacing w:line="400" w:lineRule="exact"/>
        <w:rPr>
          <w:rFonts w:hint="eastAsia" w:ascii="宋体" w:hAnsi="宋体" w:cs="宋体"/>
          <w:b/>
          <w:color w:val="000000"/>
          <w:kern w:val="0"/>
          <w:sz w:val="24"/>
          <w:highlight w:val="none"/>
        </w:rPr>
      </w:pPr>
      <w:r>
        <w:rPr>
          <w:rFonts w:hint="eastAsia" w:ascii="宋体" w:hAnsi="宋体" w:cs="宋体"/>
          <w:b/>
          <w:color w:val="000000"/>
          <w:kern w:val="0"/>
          <w:sz w:val="24"/>
          <w:highlight w:val="none"/>
        </w:rPr>
        <w:t>3.2.1投标保证金</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（1）投标保证金为：人民币</w:t>
      </w:r>
      <w:r>
        <w:rPr>
          <w:rFonts w:hint="eastAsia" w:ascii="宋体" w:hAnsi="宋体" w:cs="宋体"/>
          <w:color w:val="000000"/>
          <w:kern w:val="0"/>
          <w:sz w:val="24"/>
          <w:highlight w:val="none"/>
          <w:u w:val="single"/>
          <w:lang w:val="en-US" w:eastAsia="zh-CN"/>
        </w:rPr>
        <w:t>3</w:t>
      </w:r>
      <w:r>
        <w:rPr>
          <w:rFonts w:hint="eastAsia" w:ascii="宋体" w:hAnsi="宋体" w:cs="宋体"/>
          <w:color w:val="000000"/>
          <w:kern w:val="0"/>
          <w:sz w:val="24"/>
          <w:highlight w:val="none"/>
          <w:u w:val="single"/>
        </w:rPr>
        <w:t>000</w:t>
      </w:r>
      <w:r>
        <w:rPr>
          <w:rFonts w:hint="eastAsia" w:ascii="宋体" w:hAnsi="宋体" w:cs="宋体"/>
          <w:color w:val="000000"/>
          <w:kern w:val="0"/>
          <w:sz w:val="24"/>
          <w:highlight w:val="none"/>
        </w:rPr>
        <w:t>元整。</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（2）投标保证金专用帐户：</w:t>
      </w:r>
    </w:p>
    <w:p>
      <w:pPr>
        <w:spacing w:line="400" w:lineRule="exact"/>
        <w:ind w:firstLine="588" w:firstLineChars="245"/>
        <w:rPr>
          <w:rFonts w:hint="eastAsia" w:ascii="宋体" w:hAnsi="宋体" w:cs="宋体"/>
          <w:color w:val="000000"/>
          <w:kern w:val="0"/>
          <w:sz w:val="24"/>
          <w:highlight w:val="none"/>
        </w:rPr>
      </w:pPr>
      <w:r>
        <w:rPr>
          <w:rFonts w:hint="eastAsia" w:ascii="宋体" w:hAnsi="宋体" w:cs="宋体"/>
          <w:color w:val="000000"/>
          <w:kern w:val="0"/>
          <w:sz w:val="24"/>
          <w:highlight w:val="none"/>
        </w:rPr>
        <w:t>投标保证金专用账户：</w:t>
      </w:r>
      <w:r>
        <w:rPr>
          <w:rFonts w:hint="eastAsia" w:ascii="宋体" w:hAnsi="宋体" w:cs="宋体"/>
          <w:color w:val="000000"/>
          <w:sz w:val="24"/>
          <w:highlight w:val="none"/>
        </w:rPr>
        <w:t>常州建瀚工程咨询有限公司武进分公司</w:t>
      </w:r>
      <w:r>
        <w:rPr>
          <w:rFonts w:hint="eastAsia" w:ascii="宋体" w:hAnsi="宋体" w:cs="宋体"/>
          <w:b/>
          <w:color w:val="000000"/>
          <w:kern w:val="0"/>
          <w:sz w:val="24"/>
          <w:highlight w:val="none"/>
        </w:rPr>
        <w:t xml:space="preserve"> </w:t>
      </w:r>
    </w:p>
    <w:p>
      <w:pPr>
        <w:spacing w:line="400" w:lineRule="exact"/>
        <w:ind w:firstLine="588" w:firstLineChars="245"/>
        <w:rPr>
          <w:rFonts w:hint="eastAsia" w:ascii="宋体" w:hAnsi="宋体" w:cs="宋体"/>
          <w:color w:val="000000"/>
          <w:kern w:val="0"/>
          <w:sz w:val="24"/>
          <w:highlight w:val="none"/>
        </w:rPr>
      </w:pPr>
      <w:r>
        <w:rPr>
          <w:rFonts w:hint="eastAsia" w:ascii="宋体" w:hAnsi="宋体" w:cs="宋体"/>
          <w:color w:val="000000"/>
          <w:kern w:val="0"/>
          <w:sz w:val="24"/>
          <w:highlight w:val="none"/>
        </w:rPr>
        <w:t>专户开户银行：</w:t>
      </w:r>
      <w:r>
        <w:rPr>
          <w:rFonts w:hint="eastAsia" w:ascii="宋体" w:hAnsi="宋体" w:cs="宋体"/>
          <w:color w:val="000000"/>
          <w:sz w:val="24"/>
          <w:highlight w:val="none"/>
        </w:rPr>
        <w:t>中国工商银行常州科教城科技支行</w:t>
      </w:r>
    </w:p>
    <w:p>
      <w:pPr>
        <w:spacing w:line="400" w:lineRule="exact"/>
        <w:ind w:firstLine="588" w:firstLineChars="245"/>
        <w:rPr>
          <w:rFonts w:hint="eastAsia" w:ascii="宋体" w:hAnsi="宋体" w:cs="宋体"/>
          <w:color w:val="000000"/>
          <w:kern w:val="0"/>
          <w:sz w:val="24"/>
          <w:highlight w:val="none"/>
        </w:rPr>
      </w:pPr>
      <w:r>
        <w:rPr>
          <w:rFonts w:hint="eastAsia" w:ascii="宋体" w:hAnsi="宋体" w:cs="宋体"/>
          <w:color w:val="000000"/>
          <w:kern w:val="0"/>
          <w:sz w:val="24"/>
          <w:highlight w:val="none"/>
        </w:rPr>
        <w:t>帐号：</w:t>
      </w:r>
      <w:r>
        <w:rPr>
          <w:rFonts w:hint="eastAsia" w:ascii="宋体" w:hAnsi="宋体" w:cs="宋体"/>
          <w:color w:val="000000"/>
          <w:sz w:val="24"/>
          <w:highlight w:val="none"/>
        </w:rPr>
        <w:t>1105039809100023513</w:t>
      </w:r>
      <w:r>
        <w:rPr>
          <w:rFonts w:hint="eastAsia" w:ascii="宋体" w:hAnsi="宋体" w:cs="宋体"/>
          <w:b/>
          <w:bCs/>
          <w:color w:val="000000"/>
          <w:kern w:val="0"/>
          <w:sz w:val="24"/>
          <w:highlight w:val="none"/>
          <w:shd w:val="clear" w:color="auto" w:fill="FFFFFF"/>
        </w:rPr>
        <w:t xml:space="preserve">  </w:t>
      </w:r>
    </w:p>
    <w:p>
      <w:pPr>
        <w:spacing w:line="400" w:lineRule="exact"/>
        <w:ind w:firstLine="583" w:firstLineChars="243"/>
        <w:rPr>
          <w:rFonts w:hint="eastAsia" w:ascii="宋体" w:hAnsi="宋体" w:cs="宋体"/>
          <w:color w:val="000000"/>
          <w:kern w:val="0"/>
          <w:sz w:val="24"/>
          <w:highlight w:val="none"/>
        </w:rPr>
      </w:pPr>
      <w:r>
        <w:rPr>
          <w:rFonts w:hint="eastAsia" w:ascii="宋体" w:hAnsi="宋体" w:cs="宋体"/>
          <w:color w:val="000000"/>
          <w:kern w:val="0"/>
          <w:sz w:val="24"/>
          <w:highlight w:val="none"/>
        </w:rPr>
        <w:t>地点：</w:t>
      </w:r>
      <w:r>
        <w:rPr>
          <w:rFonts w:hint="eastAsia" w:ascii="宋体" w:hAnsi="宋体" w:cs="宋体"/>
          <w:color w:val="000000"/>
          <w:sz w:val="24"/>
          <w:highlight w:val="none"/>
        </w:rPr>
        <w:t>常州科教城铭赛科技大厦C座415室</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（3）投标保证金缴纳方式：投标单位必须用企业网上银行方式自行将保证金从基本帐户解进到保证金专用帐户。</w:t>
      </w:r>
    </w:p>
    <w:p>
      <w:pPr>
        <w:spacing w:line="42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（4）</w:t>
      </w:r>
      <w:r>
        <w:rPr>
          <w:rFonts w:ascii="宋体" w:hAnsi="宋体"/>
          <w:sz w:val="24"/>
          <w:highlight w:val="none"/>
        </w:rPr>
        <w:t>缴纳保证金注意事项:投标单位缴纳投标保证金后，凭网上银行交易凭证及投标单位基本帐户开户许可证原件及复印件（加盖公章）到</w:t>
      </w:r>
      <w:r>
        <w:rPr>
          <w:rFonts w:hint="eastAsia" w:ascii="宋体" w:hAnsi="宋体" w:cs="宋体"/>
          <w:kern w:val="0"/>
          <w:sz w:val="24"/>
          <w:highlight w:val="none"/>
          <w:u w:val="single"/>
        </w:rPr>
        <w:t>常州建瀚工程咨询有限公司武进分公司</w:t>
      </w:r>
      <w:r>
        <w:rPr>
          <w:rFonts w:ascii="宋体" w:hAnsi="宋体"/>
          <w:sz w:val="24"/>
          <w:highlight w:val="none"/>
        </w:rPr>
        <w:t>开具本项目投标保证金缴款凭证【投标保证金缴款凭证必须在</w:t>
      </w:r>
      <w:r>
        <w:rPr>
          <w:rFonts w:hint="eastAsia" w:ascii="宋体" w:hAnsi="宋体"/>
          <w:sz w:val="24"/>
          <w:highlight w:val="none"/>
        </w:rPr>
        <w:t>报名截止</w:t>
      </w:r>
      <w:r>
        <w:rPr>
          <w:rFonts w:ascii="宋体" w:hAnsi="宋体"/>
          <w:sz w:val="24"/>
          <w:highlight w:val="none"/>
        </w:rPr>
        <w:t>日</w:t>
      </w:r>
      <w:r>
        <w:rPr>
          <w:rFonts w:ascii="宋体" w:hAnsi="宋体"/>
          <w:b/>
          <w:sz w:val="24"/>
          <w:highlight w:val="none"/>
          <w:u w:val="single"/>
        </w:rPr>
        <w:t>201</w:t>
      </w:r>
      <w:r>
        <w:rPr>
          <w:rFonts w:hint="eastAsia" w:ascii="宋体" w:hAnsi="宋体"/>
          <w:b/>
          <w:sz w:val="24"/>
          <w:highlight w:val="none"/>
          <w:u w:val="single"/>
        </w:rPr>
        <w:t>9</w:t>
      </w:r>
      <w:r>
        <w:rPr>
          <w:rFonts w:ascii="宋体" w:hAnsi="宋体"/>
          <w:sz w:val="24"/>
          <w:highlight w:val="none"/>
        </w:rPr>
        <w:t>年</w:t>
      </w:r>
      <w:r>
        <w:rPr>
          <w:rFonts w:hint="eastAsia" w:ascii="宋体" w:hAnsi="宋体"/>
          <w:b/>
          <w:bCs/>
          <w:sz w:val="24"/>
          <w:highlight w:val="none"/>
          <w:u w:val="single"/>
        </w:rPr>
        <w:t xml:space="preserve"> </w:t>
      </w:r>
      <w:r>
        <w:rPr>
          <w:rFonts w:hint="eastAsia" w:ascii="宋体" w:hAnsi="宋体"/>
          <w:b/>
          <w:bCs/>
          <w:sz w:val="24"/>
          <w:highlight w:val="none"/>
          <w:u w:val="single"/>
          <w:lang w:val="en-US" w:eastAsia="zh-CN"/>
        </w:rPr>
        <w:t>5</w:t>
      </w:r>
      <w:r>
        <w:rPr>
          <w:rFonts w:hint="eastAsia" w:ascii="宋体" w:hAnsi="宋体"/>
          <w:b/>
          <w:bCs/>
          <w:sz w:val="24"/>
          <w:highlight w:val="none"/>
          <w:u w:val="single"/>
        </w:rPr>
        <w:t xml:space="preserve"> </w:t>
      </w:r>
      <w:r>
        <w:rPr>
          <w:rFonts w:ascii="宋体" w:hAnsi="宋体"/>
          <w:sz w:val="24"/>
          <w:highlight w:val="none"/>
        </w:rPr>
        <w:t>月</w:t>
      </w:r>
      <w:r>
        <w:rPr>
          <w:rFonts w:hint="eastAsia" w:ascii="宋体" w:hAnsi="宋体"/>
          <w:b/>
          <w:bCs/>
          <w:sz w:val="24"/>
          <w:highlight w:val="none"/>
          <w:u w:val="single"/>
        </w:rPr>
        <w:t xml:space="preserve"> </w:t>
      </w:r>
      <w:r>
        <w:rPr>
          <w:rFonts w:hint="eastAsia" w:ascii="宋体" w:hAnsi="宋体"/>
          <w:b/>
          <w:bCs/>
          <w:sz w:val="24"/>
          <w:highlight w:val="none"/>
          <w:u w:val="single"/>
          <w:lang w:val="en-US" w:eastAsia="zh-CN"/>
        </w:rPr>
        <w:t>28</w:t>
      </w:r>
      <w:r>
        <w:rPr>
          <w:rFonts w:hint="eastAsia" w:ascii="宋体" w:hAnsi="宋体"/>
          <w:b/>
          <w:bCs/>
          <w:sz w:val="24"/>
          <w:highlight w:val="none"/>
          <w:u w:val="single"/>
        </w:rPr>
        <w:t xml:space="preserve"> </w:t>
      </w:r>
      <w:r>
        <w:rPr>
          <w:rFonts w:ascii="宋体" w:hAnsi="宋体"/>
          <w:sz w:val="24"/>
          <w:highlight w:val="none"/>
        </w:rPr>
        <w:t>日</w:t>
      </w:r>
      <w:r>
        <w:rPr>
          <w:rFonts w:ascii="宋体" w:hAnsi="宋体"/>
          <w:b/>
          <w:sz w:val="24"/>
          <w:highlight w:val="none"/>
          <w:u w:val="single"/>
        </w:rPr>
        <w:t>17:00</w:t>
      </w:r>
      <w:r>
        <w:rPr>
          <w:rFonts w:ascii="宋体" w:hAnsi="宋体"/>
          <w:sz w:val="24"/>
          <w:highlight w:val="none"/>
        </w:rPr>
        <w:t>之前到账并换取，若已到账却没在规定时间来换取的，逾期不再换取】</w:t>
      </w:r>
      <w:r>
        <w:rPr>
          <w:rFonts w:hint="eastAsia" w:ascii="宋体" w:hAnsi="宋体"/>
          <w:sz w:val="24"/>
          <w:highlight w:val="none"/>
        </w:rPr>
        <w:t>，</w:t>
      </w:r>
      <w:r>
        <w:rPr>
          <w:rFonts w:hint="eastAsia" w:ascii="宋体" w:hAnsi="宋体" w:cs="宋体"/>
          <w:b/>
          <w:bCs/>
          <w:kern w:val="0"/>
          <w:sz w:val="24"/>
          <w:highlight w:val="none"/>
          <w:u w:val="single"/>
        </w:rPr>
        <w:t>常州建瀚工程咨询有限公司武进分公司</w:t>
      </w:r>
      <w:r>
        <w:rPr>
          <w:rFonts w:ascii="宋体" w:hAnsi="宋体"/>
          <w:sz w:val="24"/>
          <w:highlight w:val="none"/>
        </w:rPr>
        <w:t>不受理解款事项。任何未按上述规定及招标公告要求的时间、金额缴纳投标保证金的资格审查申请人将被拒绝。</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（5）投标保证金的退还：资格审查不合格的投标人、资格审查合格但未中标的投标人的投标保证金将在中标结果公示结束后 5 个工作日内予以退还（不计利息）。中标人的投标担保，在中标人按招标文件规定提交中标保证金后  5 个工作日内予以退还（不计利息）。</w:t>
      </w:r>
    </w:p>
    <w:p>
      <w:pPr>
        <w:spacing w:line="400" w:lineRule="exact"/>
        <w:rPr>
          <w:rFonts w:hint="eastAsia" w:ascii="宋体" w:hAnsi="宋体" w:cs="宋体"/>
          <w:b/>
          <w:color w:val="000000"/>
          <w:kern w:val="0"/>
          <w:sz w:val="24"/>
          <w:highlight w:val="none"/>
        </w:rPr>
      </w:pPr>
      <w:r>
        <w:rPr>
          <w:rFonts w:hint="eastAsia" w:ascii="宋体" w:hAnsi="宋体" w:cs="宋体"/>
          <w:b/>
          <w:color w:val="000000"/>
          <w:kern w:val="0"/>
          <w:sz w:val="24"/>
          <w:highlight w:val="none"/>
        </w:rPr>
        <w:t>3.2.2有下列情形之一的，保证金不予退还：</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（1）在提交投标文件截止时间后到招标文件规定的投标有效期终止之前，投标人撤回投标文件的,其投标保证金将不予退还；</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（2）投标人涉嫌违法违规或被投诉,在调查处理期间，保证金暂不退还，待调查处理结果明确后按规定处理；</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（3）通过资格审查的投标人放弃投标,其投标保证金将不予退还；</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rPr>
        <w:t>）中标通知书发出后，中标人放弃中标项目的，无正当理由不与招标人签定合同的,在签订合同时向招标人提出附加条件或者更改合同实质性内容的,或者拒不交纳所要求的履约担保的，中标保证金不予退还并取消其中标资格；</w:t>
      </w:r>
    </w:p>
    <w:p>
      <w:pPr>
        <w:spacing w:line="40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5</w:t>
      </w:r>
      <w:r>
        <w:rPr>
          <w:rFonts w:hint="eastAsia" w:ascii="宋体" w:hAnsi="宋体" w:cs="宋体"/>
          <w:color w:val="000000"/>
          <w:kern w:val="0"/>
          <w:sz w:val="24"/>
          <w:highlight w:val="none"/>
        </w:rPr>
        <w:t>）法律法规或招标文件规定的其他情形。</w:t>
      </w:r>
    </w:p>
    <w:p>
      <w:pPr>
        <w:spacing w:line="400" w:lineRule="exact"/>
        <w:rPr>
          <w:rFonts w:hint="eastAsia" w:ascii="宋体" w:hAnsi="宋体" w:cs="宋体"/>
          <w:b/>
          <w:bCs/>
          <w:color w:val="000000"/>
          <w:kern w:val="0"/>
          <w:sz w:val="24"/>
          <w:highlight w:val="none"/>
        </w:rPr>
      </w:pPr>
      <w:r>
        <w:rPr>
          <w:rFonts w:hint="eastAsia" w:ascii="宋体" w:hAnsi="宋体" w:cs="宋体"/>
          <w:b/>
          <w:bCs/>
          <w:color w:val="000000"/>
          <w:kern w:val="0"/>
          <w:sz w:val="24"/>
          <w:highlight w:val="none"/>
        </w:rPr>
        <w:t>3.3、</w:t>
      </w:r>
      <w:r>
        <w:rPr>
          <w:rFonts w:hint="eastAsia" w:ascii="宋体" w:hAnsi="宋体"/>
          <w:b/>
          <w:bCs/>
          <w:color w:val="000000"/>
          <w:sz w:val="24"/>
          <w:highlight w:val="none"/>
        </w:rPr>
        <w:t>资格审查需携带并递交的资料：</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color w:val="000000"/>
          <w:sz w:val="24"/>
          <w:szCs w:val="24"/>
          <w:highlight w:val="none"/>
          <w:lang w:eastAsia="zh-CN"/>
        </w:rPr>
        <w:t>1、投标单位需携带以下资料（原件、复印件）参加资格审查：</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color w:val="000000"/>
          <w:sz w:val="24"/>
          <w:szCs w:val="24"/>
          <w:highlight w:val="none"/>
          <w:lang w:eastAsia="zh-CN"/>
        </w:rPr>
        <w:t>1.1、《武进区工程建设投标报名申请书》（附件4）</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color w:val="000000"/>
          <w:sz w:val="24"/>
          <w:szCs w:val="24"/>
          <w:highlight w:val="none"/>
          <w:lang w:eastAsia="zh-CN"/>
        </w:rPr>
        <w:t>1.2、投标申请人的</w:t>
      </w:r>
      <w:r>
        <w:rPr>
          <w:rFonts w:hint="eastAsia" w:ascii="宋体" w:hAnsi="宋体"/>
          <w:sz w:val="24"/>
          <w:szCs w:val="24"/>
          <w:highlight w:val="none"/>
          <w:lang w:eastAsia="zh-CN"/>
        </w:rPr>
        <w:t>企业营业执照</w:t>
      </w:r>
      <w:r>
        <w:rPr>
          <w:rFonts w:hint="eastAsia" w:ascii="宋体" w:hAnsi="宋体"/>
          <w:color w:val="000000"/>
          <w:sz w:val="24"/>
          <w:szCs w:val="24"/>
          <w:highlight w:val="none"/>
          <w:lang w:eastAsia="zh-CN"/>
        </w:rPr>
        <w:t>（副本）；</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color w:val="000000"/>
          <w:sz w:val="24"/>
          <w:szCs w:val="24"/>
          <w:highlight w:val="none"/>
          <w:lang w:eastAsia="zh-CN"/>
        </w:rPr>
        <w:t>1.3、投标申请人的</w:t>
      </w:r>
      <w:r>
        <w:rPr>
          <w:rFonts w:hint="eastAsia" w:ascii="宋体" w:hAnsi="宋体"/>
          <w:sz w:val="24"/>
          <w:szCs w:val="24"/>
          <w:highlight w:val="none"/>
          <w:lang w:eastAsia="zh-CN"/>
        </w:rPr>
        <w:t>企业资质等级证书</w:t>
      </w:r>
      <w:r>
        <w:rPr>
          <w:rFonts w:hint="eastAsia" w:ascii="宋体" w:hAnsi="宋体"/>
          <w:color w:val="000000"/>
          <w:sz w:val="24"/>
          <w:szCs w:val="24"/>
          <w:highlight w:val="none"/>
          <w:lang w:eastAsia="zh-CN"/>
        </w:rPr>
        <w:t>（副本）；</w:t>
      </w:r>
    </w:p>
    <w:p>
      <w:pPr>
        <w:pStyle w:val="22"/>
        <w:spacing w:line="400" w:lineRule="exact"/>
        <w:ind w:firstLine="480" w:firstLineChars="200"/>
        <w:rPr>
          <w:rFonts w:hint="eastAsia" w:ascii="宋体" w:hAnsi="宋体"/>
          <w:color w:val="000000"/>
          <w:sz w:val="24"/>
          <w:szCs w:val="24"/>
          <w:highlight w:val="none"/>
          <w:lang w:eastAsia="zh-CN"/>
        </w:rPr>
      </w:pPr>
      <w:r>
        <w:rPr>
          <w:rFonts w:ascii="宋体" w:hAnsi="宋体"/>
          <w:color w:val="000000"/>
          <w:sz w:val="24"/>
          <w:szCs w:val="24"/>
          <w:highlight w:val="none"/>
          <w:lang w:eastAsia="zh-CN"/>
        </w:rPr>
        <w:t>1.4</w:t>
      </w:r>
      <w:r>
        <w:rPr>
          <w:rFonts w:hint="eastAsia" w:ascii="宋体" w:hAnsi="宋体"/>
          <w:color w:val="000000"/>
          <w:sz w:val="24"/>
          <w:szCs w:val="24"/>
          <w:highlight w:val="none"/>
          <w:lang w:eastAsia="zh-CN"/>
        </w:rPr>
        <w:t>、</w:t>
      </w:r>
      <w:r>
        <w:rPr>
          <w:rFonts w:hint="eastAsia" w:ascii="宋体" w:hAnsi="宋体"/>
          <w:sz w:val="24"/>
          <w:szCs w:val="24"/>
          <w:highlight w:val="none"/>
          <w:lang w:eastAsia="zh-CN"/>
        </w:rPr>
        <w:t>注册建造师证书</w:t>
      </w:r>
      <w:r>
        <w:rPr>
          <w:rFonts w:hint="eastAsia" w:ascii="宋体" w:hAnsi="宋体"/>
          <w:b/>
          <w:color w:val="000000"/>
          <w:sz w:val="24"/>
          <w:szCs w:val="24"/>
          <w:highlight w:val="none"/>
          <w:lang w:eastAsia="zh-CN"/>
        </w:rPr>
        <w:t>；</w:t>
      </w:r>
    </w:p>
    <w:p>
      <w:pPr>
        <w:pStyle w:val="22"/>
        <w:spacing w:line="400" w:lineRule="exact"/>
        <w:ind w:firstLine="480" w:firstLineChars="200"/>
        <w:rPr>
          <w:rFonts w:hint="eastAsia" w:ascii="宋体" w:hAnsi="宋体"/>
          <w:color w:val="000000"/>
          <w:sz w:val="24"/>
          <w:szCs w:val="24"/>
          <w:highlight w:val="none"/>
          <w:lang w:eastAsia="zh-CN"/>
        </w:rPr>
      </w:pPr>
      <w:r>
        <w:rPr>
          <w:rFonts w:ascii="宋体" w:hAnsi="宋体"/>
          <w:color w:val="000000"/>
          <w:sz w:val="24"/>
          <w:szCs w:val="24"/>
          <w:highlight w:val="none"/>
          <w:lang w:eastAsia="zh-CN"/>
        </w:rPr>
        <w:t>1.</w:t>
      </w:r>
      <w:r>
        <w:rPr>
          <w:rFonts w:hint="eastAsia" w:ascii="宋体" w:hAnsi="宋体"/>
          <w:color w:val="000000"/>
          <w:sz w:val="24"/>
          <w:szCs w:val="24"/>
          <w:highlight w:val="none"/>
          <w:lang w:eastAsia="zh-CN"/>
        </w:rPr>
        <w:t>5、</w:t>
      </w:r>
      <w:r>
        <w:rPr>
          <w:rFonts w:hint="eastAsia" w:ascii="宋体" w:hAnsi="宋体"/>
          <w:sz w:val="24"/>
          <w:szCs w:val="24"/>
          <w:highlight w:val="none"/>
          <w:lang w:eastAsia="zh-CN"/>
        </w:rPr>
        <w:t>注册建造师安全生产考核合格证（B类证书）</w:t>
      </w:r>
      <w:r>
        <w:rPr>
          <w:rFonts w:hint="eastAsia" w:ascii="宋体" w:hAnsi="宋体"/>
          <w:color w:val="000000"/>
          <w:sz w:val="24"/>
          <w:szCs w:val="24"/>
          <w:highlight w:val="none"/>
          <w:lang w:eastAsia="zh-CN"/>
        </w:rPr>
        <w:t>；</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color w:val="000000"/>
          <w:sz w:val="24"/>
          <w:szCs w:val="24"/>
          <w:highlight w:val="none"/>
          <w:lang w:eastAsia="zh-CN"/>
        </w:rPr>
        <w:t>1.6、企业安全生产许可证；</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color w:val="000000"/>
          <w:sz w:val="24"/>
          <w:szCs w:val="24"/>
          <w:highlight w:val="none"/>
          <w:lang w:eastAsia="zh-CN"/>
        </w:rPr>
        <w:t>1.7、安全员C证；</w:t>
      </w:r>
    </w:p>
    <w:p>
      <w:pPr>
        <w:pStyle w:val="22"/>
        <w:spacing w:line="400" w:lineRule="exact"/>
        <w:ind w:firstLine="480" w:firstLineChars="200"/>
        <w:rPr>
          <w:rFonts w:hint="eastAsia" w:ascii="宋体" w:hAnsi="宋体"/>
          <w:color w:val="000000"/>
          <w:sz w:val="24"/>
          <w:szCs w:val="24"/>
          <w:highlight w:val="none"/>
          <w:lang w:eastAsia="zh-CN"/>
        </w:rPr>
      </w:pPr>
      <w:r>
        <w:rPr>
          <w:rFonts w:ascii="宋体" w:hAnsi="宋体"/>
          <w:color w:val="000000"/>
          <w:sz w:val="24"/>
          <w:szCs w:val="24"/>
          <w:highlight w:val="none"/>
          <w:lang w:eastAsia="zh-CN"/>
        </w:rPr>
        <w:t>1.</w:t>
      </w:r>
      <w:r>
        <w:rPr>
          <w:rFonts w:hint="eastAsia" w:ascii="宋体" w:hAnsi="宋体"/>
          <w:color w:val="000000"/>
          <w:sz w:val="24"/>
          <w:szCs w:val="24"/>
          <w:highlight w:val="none"/>
          <w:lang w:eastAsia="zh-CN"/>
        </w:rPr>
        <w:t>8、</w:t>
      </w:r>
      <w:r>
        <w:rPr>
          <w:rFonts w:hint="eastAsia" w:ascii="宋体" w:hAnsi="宋体"/>
          <w:b/>
          <w:color w:val="000000"/>
          <w:sz w:val="24"/>
          <w:szCs w:val="24"/>
          <w:highlight w:val="none"/>
          <w:lang w:eastAsia="zh-CN"/>
        </w:rPr>
        <w:t>投标单位法定代表人身份证明文件（附件2）、授权委托书（附件3）、到场参加资格审查的法人或授权委托人第二代居民身份证；</w:t>
      </w:r>
    </w:p>
    <w:p>
      <w:pPr>
        <w:pStyle w:val="22"/>
        <w:spacing w:line="400" w:lineRule="exact"/>
        <w:ind w:firstLine="480" w:firstLineChars="200"/>
        <w:rPr>
          <w:rFonts w:hint="eastAsia" w:ascii="宋体" w:hAnsi="宋体"/>
          <w:color w:val="000000"/>
          <w:sz w:val="24"/>
          <w:szCs w:val="24"/>
          <w:highlight w:val="none"/>
          <w:lang w:eastAsia="zh-CN"/>
        </w:rPr>
      </w:pPr>
      <w:r>
        <w:rPr>
          <w:rFonts w:ascii="宋体" w:hAnsi="宋体"/>
          <w:color w:val="000000"/>
          <w:sz w:val="24"/>
          <w:szCs w:val="24"/>
          <w:highlight w:val="none"/>
          <w:lang w:eastAsia="zh-CN"/>
        </w:rPr>
        <w:t>1.</w:t>
      </w:r>
      <w:r>
        <w:rPr>
          <w:rFonts w:hint="eastAsia" w:ascii="宋体" w:hAnsi="宋体"/>
          <w:color w:val="000000"/>
          <w:sz w:val="24"/>
          <w:szCs w:val="24"/>
          <w:highlight w:val="none"/>
          <w:lang w:eastAsia="zh-CN"/>
        </w:rPr>
        <w:t>9、</w:t>
      </w:r>
      <w:r>
        <w:rPr>
          <w:rFonts w:hint="eastAsia" w:ascii="宋体" w:hAnsi="宋体"/>
          <w:sz w:val="24"/>
          <w:szCs w:val="24"/>
          <w:highlight w:val="none"/>
          <w:lang w:eastAsia="zh-CN"/>
        </w:rPr>
        <w:t>社保机构出具的投标单位为注册建造师、被委托人缴纳社会基本养老保险的缴纳凭证，缴纳时间为投标截止时间（不含当月）往前推连续三个月：2019年2月至2019年4月。</w:t>
      </w:r>
    </w:p>
    <w:p>
      <w:pPr>
        <w:pStyle w:val="22"/>
        <w:spacing w:line="400" w:lineRule="exact"/>
        <w:ind w:firstLine="480" w:firstLineChars="200"/>
        <w:rPr>
          <w:rFonts w:hint="eastAsia" w:ascii="宋体" w:hAnsi="宋体"/>
          <w:color w:val="000000"/>
          <w:sz w:val="24"/>
          <w:szCs w:val="24"/>
          <w:highlight w:val="none"/>
          <w:lang w:eastAsia="zh-CN"/>
        </w:rPr>
      </w:pPr>
      <w:r>
        <w:rPr>
          <w:rFonts w:ascii="宋体" w:hAnsi="宋体"/>
          <w:color w:val="000000"/>
          <w:sz w:val="24"/>
          <w:szCs w:val="24"/>
          <w:highlight w:val="none"/>
          <w:lang w:eastAsia="zh-CN"/>
        </w:rPr>
        <w:t>1.</w:t>
      </w:r>
      <w:r>
        <w:rPr>
          <w:rFonts w:hint="eastAsia" w:ascii="宋体" w:hAnsi="宋体"/>
          <w:color w:val="000000"/>
          <w:sz w:val="24"/>
          <w:szCs w:val="24"/>
          <w:highlight w:val="none"/>
          <w:lang w:eastAsia="zh-CN"/>
        </w:rPr>
        <w:t>10、盖有</w:t>
      </w:r>
      <w:r>
        <w:rPr>
          <w:rFonts w:hint="eastAsia" w:ascii="宋体" w:hAnsi="宋体" w:cs="宋体"/>
          <w:b/>
          <w:bCs/>
          <w:sz w:val="24"/>
          <w:szCs w:val="24"/>
          <w:highlight w:val="none"/>
          <w:u w:val="single"/>
          <w:lang w:eastAsia="zh-CN"/>
        </w:rPr>
        <w:t>常州建瀚工程咨询有限公司武进分公司</w:t>
      </w:r>
      <w:r>
        <w:rPr>
          <w:rFonts w:hint="eastAsia" w:ascii="宋体" w:hAnsi="宋体"/>
          <w:color w:val="000000"/>
          <w:sz w:val="24"/>
          <w:szCs w:val="24"/>
          <w:highlight w:val="none"/>
          <w:lang w:eastAsia="zh-CN"/>
        </w:rPr>
        <w:t>财务章的投标保证金缴款凭证。</w:t>
      </w:r>
    </w:p>
    <w:p>
      <w:pPr>
        <w:pStyle w:val="22"/>
        <w:spacing w:line="400" w:lineRule="exact"/>
        <w:ind w:firstLine="480" w:firstLineChars="200"/>
        <w:rPr>
          <w:rFonts w:hint="eastAsia" w:ascii="宋体" w:hAnsi="宋体"/>
          <w:color w:val="000000"/>
          <w:sz w:val="24"/>
          <w:szCs w:val="24"/>
          <w:highlight w:val="none"/>
          <w:lang w:eastAsia="zh-CN"/>
        </w:rPr>
      </w:pPr>
      <w:r>
        <w:rPr>
          <w:rFonts w:hint="eastAsia" w:ascii="宋体" w:hAnsi="宋体"/>
          <w:sz w:val="24"/>
          <w:szCs w:val="24"/>
          <w:highlight w:val="none"/>
          <w:lang w:eastAsia="zh-CN"/>
        </w:rPr>
        <w:t>1.1</w:t>
      </w:r>
      <w:r>
        <w:rPr>
          <w:rFonts w:hint="eastAsia" w:ascii="宋体" w:hAnsi="宋体"/>
          <w:sz w:val="24"/>
          <w:szCs w:val="24"/>
          <w:highlight w:val="none"/>
          <w:lang w:val="en-US" w:eastAsia="zh-CN"/>
        </w:rPr>
        <w:t>1</w:t>
      </w:r>
      <w:r>
        <w:rPr>
          <w:rFonts w:hint="eastAsia" w:ascii="宋体" w:hAnsi="宋体"/>
          <w:sz w:val="24"/>
          <w:szCs w:val="24"/>
          <w:highlight w:val="none"/>
          <w:lang w:eastAsia="zh-CN"/>
        </w:rPr>
        <w:t>、</w:t>
      </w:r>
      <w:r>
        <w:rPr>
          <w:rFonts w:hint="eastAsia" w:ascii="宋体" w:hAnsi="宋体"/>
          <w:bCs/>
          <w:sz w:val="24"/>
          <w:szCs w:val="24"/>
          <w:highlight w:val="none"/>
          <w:lang w:eastAsia="zh-CN"/>
        </w:rPr>
        <w:t>供货商</w:t>
      </w:r>
      <w:r>
        <w:rPr>
          <w:rFonts w:hint="eastAsia" w:ascii="宋体" w:hAnsi="宋体"/>
          <w:sz w:val="24"/>
          <w:szCs w:val="24"/>
          <w:highlight w:val="none"/>
          <w:lang w:eastAsia="zh-CN"/>
        </w:rPr>
        <w:t>符合供电公司入网要求，近三年未发生过产品质量问题（提供承诺书，格式详见附件5）。</w:t>
      </w:r>
    </w:p>
    <w:p>
      <w:pPr>
        <w:tabs>
          <w:tab w:val="left" w:pos="540"/>
          <w:tab w:val="left" w:pos="900"/>
          <w:tab w:val="left" w:pos="1080"/>
        </w:tabs>
        <w:spacing w:line="400" w:lineRule="exact"/>
        <w:ind w:firstLine="354" w:firstLineChars="147"/>
        <w:rPr>
          <w:rFonts w:hint="eastAsia" w:ascii="宋体" w:hAnsi="宋体" w:cs="宋体"/>
          <w:b/>
          <w:color w:val="000000"/>
          <w:kern w:val="0"/>
          <w:sz w:val="24"/>
          <w:highlight w:val="none"/>
        </w:rPr>
      </w:pPr>
      <w:r>
        <w:rPr>
          <w:rFonts w:hint="eastAsia" w:ascii="宋体" w:hAnsi="宋体" w:cs="宋体"/>
          <w:b/>
          <w:color w:val="000000"/>
          <w:kern w:val="0"/>
          <w:sz w:val="24"/>
          <w:highlight w:val="none"/>
        </w:rPr>
        <w:t>2、资格审查注意事项：</w:t>
      </w:r>
    </w:p>
    <w:p>
      <w:pPr>
        <w:tabs>
          <w:tab w:val="left" w:pos="540"/>
          <w:tab w:val="left" w:pos="900"/>
          <w:tab w:val="left" w:pos="1080"/>
        </w:tabs>
        <w:spacing w:line="400" w:lineRule="exact"/>
        <w:ind w:firstLine="354" w:firstLineChars="147"/>
        <w:rPr>
          <w:rFonts w:hint="eastAsia" w:ascii="宋体" w:hAnsi="宋体" w:cs="宋体"/>
          <w:b/>
          <w:color w:val="000000"/>
          <w:kern w:val="0"/>
          <w:sz w:val="24"/>
          <w:highlight w:val="none"/>
        </w:rPr>
      </w:pPr>
      <w:r>
        <w:rPr>
          <w:rFonts w:hint="eastAsia" w:ascii="宋体" w:hAnsi="宋体" w:cs="宋体"/>
          <w:b/>
          <w:color w:val="000000"/>
          <w:kern w:val="0"/>
          <w:sz w:val="24"/>
          <w:highlight w:val="none"/>
        </w:rPr>
        <w:t>2.1资格审查资料编制要求</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①、本公告3.3款第1点所有资格审查资料必须提供原件（其中：法定代表人身份证明文件、授权委托书、武进区工程建设投标报名申请书装订在资格审查材料正、副本中即可，不需要再单独提供）及二份资格审查材料（一正一副）【资格审查材料正、副本中，除法定代表人身份证明文件、授权委托书、武进区工程建设投标报名申请书必须为原件外，其余资料为复印件且必须加盖投标单位公章，并按提供的资审材料格式制作并装订成册。复印件必须和原件一致，实质性内容应清晰可辨。资格审查材料正本和副本不一致时以正本内容为准。未按规定正确标明正本、副本的资格审查材料，若出现两本资格审查材料内容不一致的情况，按资格审查不通过处理。】</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②、资格审查材料（一正一副）必须一起装袋、密封（注：密封带骑缝处须加盖报名企业公章）、标志（注：密封袋上注明工程名称、报名企业全称并加盖报名企业公章和法定代表人印章）。资格审查原件须袋装（可不密封）。所有资格审查资料（包括原件和二份资格审查材料）必须在资格审查截止时间前一次性递交，资格审查截止时间后不再接受补充资料。未按本条款密封要求进行密封的资格审查文件，招标人将拒绝接收。</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③、企业法定代表人办理招投标事宜可不提供授权委托书，只要提供法人代表证明；</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④、投标申请人企业营业执照原件，可提供正本，但所提供正本内容应包括名称、类型、住所、法定代表人、注册资本、成立日期、营业期限、经营范围、二维码内容。</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⑤、投标申请人注册建造师证书采用电子证书的，需将电子证书打印，并加盖投标单位公章，装订在资格审查材料正、副本中，原件中不需要再单独提供。</w:t>
      </w:r>
    </w:p>
    <w:p>
      <w:pPr>
        <w:spacing w:line="400" w:lineRule="exact"/>
        <w:rPr>
          <w:rFonts w:ascii="宋体" w:hAnsi="宋体"/>
          <w:b/>
          <w:color w:val="000000"/>
          <w:kern w:val="0"/>
          <w:sz w:val="24"/>
          <w:highlight w:val="none"/>
          <w:lang w:bidi="en-US"/>
        </w:rPr>
      </w:pPr>
      <w:r>
        <w:rPr>
          <w:rFonts w:hint="eastAsia" w:ascii="宋体" w:hAnsi="宋体"/>
          <w:b/>
          <w:color w:val="000000"/>
          <w:kern w:val="0"/>
          <w:sz w:val="24"/>
          <w:highlight w:val="none"/>
          <w:lang w:bidi="en-US"/>
        </w:rPr>
        <w:t xml:space="preserve">    ⑥、</w:t>
      </w:r>
      <w:r>
        <w:rPr>
          <w:rFonts w:ascii="宋体" w:hAnsi="宋体"/>
          <w:b/>
          <w:color w:val="000000"/>
          <w:kern w:val="0"/>
          <w:sz w:val="24"/>
          <w:highlight w:val="none"/>
          <w:lang w:bidi="en-US"/>
        </w:rPr>
        <w:t>社保机构出具的缴纳社会基本养老保险的缴纳凭证原件包括以下三种资料其中之一均可：a、社保手册；b、该投标单位经区级以上（含区级）社保出具的缴费清单；c、投标单位采用社保电子缴费清单的，需从社保机构平台下载具有二维码或者条形码的缴费清单，打印并盖章本投标单位公章，装订在资格审查材料正、副本中，不需要在原材料中单独提供。</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⑦、在规定时间内资格审查所需各项资料如未提供或提供不全，作资格审查不合格处理，所带原件必须能完整证明公告要求事项。</w:t>
      </w:r>
    </w:p>
    <w:p>
      <w:pPr>
        <w:pStyle w:val="22"/>
        <w:tabs>
          <w:tab w:val="left" w:pos="540"/>
          <w:tab w:val="left" w:pos="900"/>
          <w:tab w:val="left" w:pos="1080"/>
        </w:tabs>
        <w:spacing w:line="400" w:lineRule="exact"/>
        <w:ind w:firstLine="472" w:firstLineChars="196"/>
        <w:rPr>
          <w:rFonts w:hint="eastAsia" w:ascii="宋体" w:hAnsi="宋体"/>
          <w:b/>
          <w:color w:val="000000"/>
          <w:sz w:val="24"/>
          <w:szCs w:val="24"/>
          <w:highlight w:val="none"/>
          <w:lang w:eastAsia="zh-CN"/>
        </w:rPr>
      </w:pPr>
      <w:r>
        <w:rPr>
          <w:rFonts w:hint="eastAsia" w:ascii="宋体" w:hAnsi="宋体"/>
          <w:b/>
          <w:color w:val="000000"/>
          <w:sz w:val="24"/>
          <w:szCs w:val="24"/>
          <w:highlight w:val="none"/>
          <w:lang w:eastAsia="zh-CN"/>
        </w:rPr>
        <w:t>2.2资格审查注意事项</w:t>
      </w:r>
    </w:p>
    <w:p>
      <w:pPr>
        <w:spacing w:line="400" w:lineRule="exact"/>
        <w:ind w:firstLine="482" w:firstLineChars="200"/>
        <w:rPr>
          <w:rFonts w:hint="eastAsia" w:ascii="宋体" w:hAnsi="宋体"/>
          <w:b/>
          <w:color w:val="000000"/>
          <w:sz w:val="24"/>
          <w:highlight w:val="none"/>
        </w:rPr>
      </w:pPr>
      <w:r>
        <w:rPr>
          <w:rFonts w:hint="eastAsia" w:ascii="宋体" w:hAnsi="宋体"/>
          <w:b/>
          <w:color w:val="000000"/>
          <w:sz w:val="24"/>
          <w:highlight w:val="none"/>
        </w:rPr>
        <w:t>①、</w:t>
      </w:r>
      <w:r>
        <w:rPr>
          <w:rFonts w:hint="eastAsia" w:ascii="宋体" w:hAnsi="宋体"/>
          <w:b/>
          <w:color w:val="000000"/>
          <w:kern w:val="0"/>
          <w:sz w:val="24"/>
          <w:highlight w:val="none"/>
          <w:lang w:bidi="en-US"/>
        </w:rPr>
        <w:t>报名单位的法定代表人或委托代理人必须在招标公告规定的资格审查时间准时到达资格审查现场并签到</w:t>
      </w:r>
      <w:r>
        <w:rPr>
          <w:rFonts w:hint="eastAsia" w:ascii="宋体" w:hAnsi="宋体"/>
          <w:b/>
          <w:color w:val="000000"/>
          <w:kern w:val="0"/>
          <w:sz w:val="24"/>
          <w:highlight w:val="none"/>
          <w:u w:val="double"/>
          <w:lang w:bidi="en-US"/>
        </w:rPr>
        <w:t>（不得请假）</w:t>
      </w:r>
      <w:r>
        <w:rPr>
          <w:rFonts w:hint="eastAsia" w:ascii="宋体" w:hAnsi="宋体"/>
          <w:b/>
          <w:color w:val="000000"/>
          <w:kern w:val="0"/>
          <w:sz w:val="24"/>
          <w:highlight w:val="none"/>
          <w:lang w:bidi="en-US"/>
        </w:rPr>
        <w:t>，同时必须携带本人第二代身份证，如不能提供有效证明或不参加资格审查的，则视自动放弃投标处理，其资格审查文件招标人不予受理。</w:t>
      </w:r>
    </w:p>
    <w:p>
      <w:pPr>
        <w:spacing w:line="400" w:lineRule="exact"/>
        <w:ind w:firstLine="482" w:firstLineChars="200"/>
        <w:rPr>
          <w:rFonts w:hint="eastAsia" w:ascii="宋体" w:hAnsi="宋体"/>
          <w:b/>
          <w:color w:val="000000"/>
          <w:kern w:val="0"/>
          <w:sz w:val="24"/>
          <w:highlight w:val="none"/>
          <w:u w:val="single"/>
          <w:lang w:bidi="en-US"/>
        </w:rPr>
      </w:pPr>
      <w:r>
        <w:rPr>
          <w:rFonts w:hint="eastAsia" w:ascii="宋体" w:hAnsi="宋体"/>
          <w:b/>
          <w:color w:val="000000"/>
          <w:sz w:val="24"/>
          <w:highlight w:val="none"/>
        </w:rPr>
        <w:t>②</w:t>
      </w:r>
      <w:r>
        <w:rPr>
          <w:rFonts w:hint="eastAsia" w:ascii="宋体" w:hAnsi="宋体"/>
          <w:b/>
          <w:color w:val="000000"/>
          <w:kern w:val="0"/>
          <w:sz w:val="24"/>
          <w:highlight w:val="none"/>
          <w:lang w:bidi="en-US"/>
        </w:rPr>
        <w:t>、本项目采用资格审查方式为：</w:t>
      </w:r>
      <w:r>
        <w:rPr>
          <w:rFonts w:hint="eastAsia" w:ascii="宋体" w:hAnsi="宋体"/>
          <w:b/>
          <w:color w:val="000000"/>
          <w:kern w:val="0"/>
          <w:sz w:val="24"/>
          <w:highlight w:val="none"/>
          <w:u w:val="single"/>
          <w:lang w:bidi="en-US"/>
        </w:rPr>
        <w:t>资格后审。</w:t>
      </w:r>
    </w:p>
    <w:p>
      <w:pPr>
        <w:spacing w:line="400" w:lineRule="exact"/>
        <w:ind w:firstLine="482" w:firstLineChars="200"/>
        <w:rPr>
          <w:rFonts w:hint="eastAsia" w:ascii="宋体" w:hAnsi="宋体"/>
          <w:b/>
          <w:color w:val="000000"/>
          <w:kern w:val="0"/>
          <w:sz w:val="24"/>
          <w:highlight w:val="none"/>
          <w:lang w:bidi="en-US"/>
        </w:rPr>
      </w:pPr>
      <w:r>
        <w:rPr>
          <w:rFonts w:hint="eastAsia" w:ascii="宋体" w:hAnsi="宋体"/>
          <w:b/>
          <w:color w:val="000000"/>
          <w:sz w:val="24"/>
          <w:highlight w:val="none"/>
        </w:rPr>
        <w:t>③</w:t>
      </w:r>
      <w:r>
        <w:rPr>
          <w:rFonts w:hint="eastAsia" w:ascii="宋体" w:hAnsi="宋体"/>
          <w:b/>
          <w:color w:val="000000"/>
          <w:kern w:val="0"/>
          <w:sz w:val="24"/>
          <w:highlight w:val="none"/>
          <w:lang w:bidi="en-US"/>
        </w:rPr>
        <w:t>、投标单位报名提交的注册建造师和资格审查资料提交的注册建造师必须一致，否则作资格审查不合格处理。</w:t>
      </w:r>
    </w:p>
    <w:p>
      <w:pPr>
        <w:spacing w:line="400" w:lineRule="exact"/>
        <w:rPr>
          <w:rFonts w:hint="eastAsia" w:ascii="宋体" w:hAnsi="宋体" w:cs="Arial"/>
          <w:b/>
          <w:bCs/>
          <w:color w:val="000000"/>
          <w:kern w:val="0"/>
          <w:sz w:val="24"/>
          <w:highlight w:val="none"/>
        </w:rPr>
      </w:pPr>
      <w:r>
        <w:rPr>
          <w:rFonts w:hint="eastAsia" w:ascii="宋体" w:hAnsi="宋体" w:cs="Arial"/>
          <w:b/>
          <w:bCs/>
          <w:color w:val="000000"/>
          <w:kern w:val="0"/>
          <w:sz w:val="24"/>
          <w:highlight w:val="none"/>
        </w:rPr>
        <w:t>四、报名、资审、抽签时间地点：</w:t>
      </w:r>
    </w:p>
    <w:p>
      <w:pPr>
        <w:spacing w:line="400" w:lineRule="exact"/>
        <w:ind w:firstLine="240" w:firstLineChars="100"/>
        <w:rPr>
          <w:rFonts w:hint="eastAsia" w:ascii="宋体" w:hAnsi="宋体" w:cs="宋体"/>
          <w:color w:val="000000"/>
          <w:kern w:val="0"/>
          <w:sz w:val="24"/>
          <w:highlight w:val="none"/>
        </w:rPr>
      </w:pPr>
      <w:r>
        <w:rPr>
          <w:rFonts w:hint="eastAsia" w:ascii="宋体" w:hAnsi="宋体" w:cs="宋体"/>
          <w:color w:val="000000"/>
          <w:kern w:val="0"/>
          <w:sz w:val="24"/>
          <w:highlight w:val="none"/>
        </w:rPr>
        <w:t>1、报名时间：</w:t>
      </w:r>
      <w:r>
        <w:rPr>
          <w:rFonts w:hint="eastAsia" w:ascii="宋体" w:hAnsi="宋体" w:cs="宋体"/>
          <w:b/>
          <w:bCs w:val="0"/>
          <w:color w:val="000000"/>
          <w:kern w:val="0"/>
          <w:sz w:val="24"/>
          <w:highlight w:val="none"/>
          <w:u w:val="single"/>
        </w:rPr>
        <w:t>2019</w:t>
      </w:r>
      <w:r>
        <w:rPr>
          <w:rFonts w:hint="eastAsia" w:ascii="宋体" w:hAnsi="宋体" w:cs="宋体"/>
          <w:b/>
          <w:bCs w:val="0"/>
          <w:color w:val="000000"/>
          <w:kern w:val="0"/>
          <w:sz w:val="24"/>
          <w:highlight w:val="none"/>
        </w:rPr>
        <w:t>年</w:t>
      </w:r>
      <w:r>
        <w:rPr>
          <w:rFonts w:hint="eastAsia" w:ascii="宋体" w:hAnsi="宋体" w:cs="宋体"/>
          <w:b/>
          <w:bCs w:val="0"/>
          <w:color w:val="000000"/>
          <w:kern w:val="0"/>
          <w:sz w:val="24"/>
          <w:highlight w:val="none"/>
          <w:u w:val="single"/>
        </w:rPr>
        <w:t xml:space="preserve"> </w:t>
      </w:r>
      <w:r>
        <w:rPr>
          <w:rFonts w:hint="eastAsia" w:ascii="宋体" w:hAnsi="宋体" w:cs="宋体"/>
          <w:b/>
          <w:bCs w:val="0"/>
          <w:color w:val="000000"/>
          <w:kern w:val="0"/>
          <w:sz w:val="24"/>
          <w:highlight w:val="none"/>
          <w:u w:val="single"/>
          <w:lang w:val="en-US" w:eastAsia="zh-CN"/>
        </w:rPr>
        <w:t>5</w:t>
      </w:r>
      <w:r>
        <w:rPr>
          <w:rFonts w:hint="eastAsia" w:ascii="宋体" w:hAnsi="宋体" w:cs="宋体"/>
          <w:b/>
          <w:bCs w:val="0"/>
          <w:color w:val="000000"/>
          <w:kern w:val="0"/>
          <w:sz w:val="24"/>
          <w:highlight w:val="none"/>
          <w:u w:val="single"/>
        </w:rPr>
        <w:t xml:space="preserve"> </w:t>
      </w:r>
      <w:r>
        <w:rPr>
          <w:rFonts w:hint="eastAsia" w:ascii="宋体" w:hAnsi="宋体" w:cs="宋体"/>
          <w:b/>
          <w:bCs w:val="0"/>
          <w:color w:val="000000"/>
          <w:kern w:val="0"/>
          <w:sz w:val="24"/>
          <w:highlight w:val="none"/>
        </w:rPr>
        <w:t>月</w:t>
      </w:r>
      <w:r>
        <w:rPr>
          <w:rFonts w:hint="eastAsia" w:ascii="宋体" w:hAnsi="宋体" w:cs="宋体"/>
          <w:b/>
          <w:bCs w:val="0"/>
          <w:color w:val="000000"/>
          <w:kern w:val="0"/>
          <w:sz w:val="24"/>
          <w:highlight w:val="none"/>
          <w:u w:val="single"/>
        </w:rPr>
        <w:t xml:space="preserve"> </w:t>
      </w:r>
      <w:r>
        <w:rPr>
          <w:rFonts w:hint="eastAsia" w:ascii="宋体" w:hAnsi="宋体" w:cs="宋体"/>
          <w:b/>
          <w:bCs w:val="0"/>
          <w:color w:val="000000"/>
          <w:kern w:val="0"/>
          <w:sz w:val="24"/>
          <w:highlight w:val="none"/>
          <w:u w:val="single"/>
          <w:lang w:val="en-US" w:eastAsia="zh-CN"/>
        </w:rPr>
        <w:t>22</w:t>
      </w:r>
      <w:r>
        <w:rPr>
          <w:rFonts w:hint="eastAsia" w:ascii="宋体" w:hAnsi="宋体" w:cs="宋体"/>
          <w:b/>
          <w:bCs w:val="0"/>
          <w:color w:val="000000"/>
          <w:kern w:val="0"/>
          <w:sz w:val="24"/>
          <w:highlight w:val="none"/>
        </w:rPr>
        <w:t>日</w:t>
      </w:r>
      <w:r>
        <w:rPr>
          <w:rFonts w:hint="eastAsia" w:ascii="宋体" w:hAnsi="宋体" w:cs="宋体"/>
          <w:b/>
          <w:color w:val="000000"/>
          <w:kern w:val="0"/>
          <w:sz w:val="24"/>
          <w:highlight w:val="none"/>
        </w:rPr>
        <w:t>至</w:t>
      </w:r>
      <w:r>
        <w:rPr>
          <w:rFonts w:hint="eastAsia" w:ascii="宋体" w:hAnsi="宋体" w:cs="宋体"/>
          <w:b/>
          <w:bCs w:val="0"/>
          <w:color w:val="000000"/>
          <w:kern w:val="0"/>
          <w:sz w:val="24"/>
          <w:highlight w:val="none"/>
          <w:u w:val="single"/>
        </w:rPr>
        <w:t>2019</w:t>
      </w:r>
      <w:r>
        <w:rPr>
          <w:rFonts w:hint="eastAsia" w:ascii="宋体" w:hAnsi="宋体" w:cs="宋体"/>
          <w:b/>
          <w:bCs w:val="0"/>
          <w:color w:val="000000"/>
          <w:kern w:val="0"/>
          <w:sz w:val="24"/>
          <w:highlight w:val="none"/>
        </w:rPr>
        <w:t>年</w:t>
      </w:r>
      <w:r>
        <w:rPr>
          <w:rFonts w:hint="eastAsia" w:ascii="宋体" w:hAnsi="宋体" w:cs="宋体"/>
          <w:b/>
          <w:bCs w:val="0"/>
          <w:color w:val="000000"/>
          <w:kern w:val="0"/>
          <w:sz w:val="24"/>
          <w:highlight w:val="none"/>
          <w:u w:val="single"/>
        </w:rPr>
        <w:t xml:space="preserve"> </w:t>
      </w:r>
      <w:r>
        <w:rPr>
          <w:rFonts w:hint="eastAsia" w:ascii="宋体" w:hAnsi="宋体" w:cs="宋体"/>
          <w:b/>
          <w:bCs w:val="0"/>
          <w:color w:val="000000"/>
          <w:kern w:val="0"/>
          <w:sz w:val="24"/>
          <w:highlight w:val="none"/>
          <w:u w:val="single"/>
          <w:lang w:val="en-US" w:eastAsia="zh-CN"/>
        </w:rPr>
        <w:t>5</w:t>
      </w:r>
      <w:r>
        <w:rPr>
          <w:rFonts w:hint="eastAsia" w:ascii="宋体" w:hAnsi="宋体" w:cs="宋体"/>
          <w:b/>
          <w:bCs w:val="0"/>
          <w:color w:val="000000"/>
          <w:kern w:val="0"/>
          <w:sz w:val="24"/>
          <w:highlight w:val="none"/>
          <w:u w:val="single"/>
        </w:rPr>
        <w:t xml:space="preserve"> </w:t>
      </w:r>
      <w:r>
        <w:rPr>
          <w:rFonts w:hint="eastAsia" w:ascii="宋体" w:hAnsi="宋体" w:cs="宋体"/>
          <w:b/>
          <w:bCs w:val="0"/>
          <w:color w:val="000000"/>
          <w:kern w:val="0"/>
          <w:sz w:val="24"/>
          <w:highlight w:val="none"/>
        </w:rPr>
        <w:t>月</w:t>
      </w:r>
      <w:r>
        <w:rPr>
          <w:rFonts w:hint="eastAsia" w:ascii="宋体" w:hAnsi="宋体" w:cs="宋体"/>
          <w:b/>
          <w:bCs w:val="0"/>
          <w:color w:val="000000"/>
          <w:kern w:val="0"/>
          <w:sz w:val="24"/>
          <w:highlight w:val="none"/>
          <w:u w:val="single"/>
          <w:lang w:val="en-US" w:eastAsia="zh-CN"/>
        </w:rPr>
        <w:t>28</w:t>
      </w:r>
      <w:r>
        <w:rPr>
          <w:rFonts w:hint="eastAsia" w:ascii="宋体" w:hAnsi="宋体" w:cs="宋体"/>
          <w:b/>
          <w:bCs w:val="0"/>
          <w:color w:val="000000"/>
          <w:kern w:val="0"/>
          <w:sz w:val="24"/>
          <w:highlight w:val="none"/>
          <w:u w:val="single"/>
        </w:rPr>
        <w:t xml:space="preserve"> </w:t>
      </w:r>
      <w:r>
        <w:rPr>
          <w:rFonts w:hint="eastAsia" w:ascii="宋体" w:hAnsi="宋体" w:cs="宋体"/>
          <w:b/>
          <w:bCs w:val="0"/>
          <w:color w:val="000000"/>
          <w:kern w:val="0"/>
          <w:sz w:val="24"/>
          <w:highlight w:val="none"/>
        </w:rPr>
        <w:t>日</w:t>
      </w:r>
      <w:r>
        <w:rPr>
          <w:rFonts w:hint="eastAsia" w:ascii="宋体" w:hAnsi="宋体" w:cs="宋体"/>
          <w:color w:val="000000"/>
          <w:kern w:val="0"/>
          <w:sz w:val="24"/>
          <w:highlight w:val="none"/>
        </w:rPr>
        <w:t>（工作日9：00-17：00）。</w:t>
      </w:r>
    </w:p>
    <w:p>
      <w:pPr>
        <w:spacing w:line="400" w:lineRule="exact"/>
        <w:ind w:firstLine="240" w:firstLineChars="100"/>
        <w:rPr>
          <w:rFonts w:hint="eastAsia" w:ascii="宋体" w:hAnsi="宋体" w:cs="宋体"/>
          <w:color w:val="000000"/>
          <w:kern w:val="0"/>
          <w:sz w:val="24"/>
          <w:highlight w:val="none"/>
        </w:rPr>
      </w:pPr>
      <w:r>
        <w:rPr>
          <w:rFonts w:hint="eastAsia" w:ascii="宋体" w:hAnsi="宋体" w:cs="宋体"/>
          <w:color w:val="000000"/>
          <w:kern w:val="0"/>
          <w:sz w:val="24"/>
          <w:highlight w:val="none"/>
        </w:rPr>
        <w:t>2、报名方式：现场报名。</w:t>
      </w:r>
    </w:p>
    <w:p>
      <w:pPr>
        <w:spacing w:line="400" w:lineRule="exact"/>
        <w:ind w:firstLine="240" w:firstLineChars="100"/>
        <w:rPr>
          <w:rFonts w:hint="eastAsia" w:ascii="宋体" w:hAnsi="宋体" w:cs="宋体"/>
          <w:color w:val="000000"/>
          <w:kern w:val="0"/>
          <w:sz w:val="24"/>
          <w:highlight w:val="none"/>
        </w:rPr>
      </w:pPr>
      <w:r>
        <w:rPr>
          <w:rFonts w:hint="eastAsia" w:ascii="宋体" w:hAnsi="宋体" w:cs="宋体"/>
          <w:color w:val="000000"/>
          <w:kern w:val="0"/>
          <w:sz w:val="24"/>
          <w:highlight w:val="none"/>
        </w:rPr>
        <w:t>3、报名资料：携带企业授权委托书或介绍信原件，企业营业执照副本、资质证书、注册建造师证书复印件并加盖公章各一份。</w:t>
      </w:r>
    </w:p>
    <w:p>
      <w:pPr>
        <w:spacing w:line="420" w:lineRule="exact"/>
        <w:ind w:firstLine="240" w:firstLineChars="100"/>
        <w:rPr>
          <w:rFonts w:hint="eastAsia" w:ascii="宋体" w:hAnsi="宋体" w:cs="宋体"/>
          <w:kern w:val="0"/>
          <w:sz w:val="24"/>
          <w:highlight w:val="none"/>
          <w:u w:val="single"/>
        </w:rPr>
      </w:pPr>
      <w:r>
        <w:rPr>
          <w:rFonts w:hint="eastAsia" w:ascii="宋体" w:hAnsi="宋体" w:cs="宋体"/>
          <w:color w:val="000000"/>
          <w:kern w:val="0"/>
          <w:sz w:val="24"/>
          <w:highlight w:val="none"/>
        </w:rPr>
        <w:t>4、报名地点：</w:t>
      </w:r>
      <w:r>
        <w:rPr>
          <w:rFonts w:hint="eastAsia" w:ascii="宋体" w:hAnsi="宋体" w:cs="宋体"/>
          <w:color w:val="000000"/>
          <w:sz w:val="24"/>
          <w:highlight w:val="none"/>
        </w:rPr>
        <w:t>常州建瀚工程咨询有限公司武进分公司（常州科教城铭赛科技大厦C座415室）</w:t>
      </w:r>
    </w:p>
    <w:p>
      <w:pPr>
        <w:spacing w:line="400" w:lineRule="exact"/>
        <w:ind w:firstLine="240" w:firstLineChars="100"/>
        <w:rPr>
          <w:rFonts w:hint="eastAsia" w:ascii="宋体" w:hAnsi="宋体" w:cs="宋体"/>
          <w:color w:val="000000"/>
          <w:kern w:val="0"/>
          <w:sz w:val="24"/>
          <w:highlight w:val="none"/>
        </w:rPr>
      </w:pPr>
      <w:r>
        <w:rPr>
          <w:rFonts w:hint="eastAsia" w:ascii="宋体" w:hAnsi="宋体" w:cs="宋体"/>
          <w:color w:val="000000"/>
          <w:kern w:val="0"/>
          <w:sz w:val="24"/>
          <w:highlight w:val="none"/>
        </w:rPr>
        <w:t>5、资格审查时间</w:t>
      </w:r>
      <w:r>
        <w:rPr>
          <w:rFonts w:hint="eastAsia" w:ascii="宋体" w:hAnsi="宋体" w:cs="宋体"/>
          <w:color w:val="000000"/>
          <w:kern w:val="0"/>
          <w:sz w:val="24"/>
          <w:highlight w:val="none"/>
          <w:lang w:val="en-US" w:eastAsia="zh-CN"/>
        </w:rPr>
        <w:t>及投标截止时间</w:t>
      </w:r>
      <w:r>
        <w:rPr>
          <w:rFonts w:hint="eastAsia" w:ascii="宋体" w:hAnsi="宋体" w:cs="宋体"/>
          <w:color w:val="000000"/>
          <w:kern w:val="0"/>
          <w:sz w:val="24"/>
          <w:highlight w:val="none"/>
        </w:rPr>
        <w:t>：</w:t>
      </w:r>
      <w:r>
        <w:rPr>
          <w:rFonts w:hint="eastAsia" w:ascii="宋体" w:hAnsi="宋体" w:cs="宋体"/>
          <w:b/>
          <w:bCs/>
          <w:color w:val="000000"/>
          <w:kern w:val="0"/>
          <w:sz w:val="24"/>
          <w:highlight w:val="none"/>
          <w:u w:val="single"/>
          <w:lang w:val="en-US" w:eastAsia="zh-CN"/>
        </w:rPr>
        <w:t>详见招标文件</w:t>
      </w:r>
      <w:r>
        <w:rPr>
          <w:rFonts w:ascii="宋体" w:hAnsi="宋体" w:cs="宋体"/>
          <w:color w:val="000000"/>
          <w:kern w:val="0"/>
          <w:szCs w:val="21"/>
          <w:highlight w:val="none"/>
        </w:rPr>
        <w:t>（</w:t>
      </w:r>
      <w:r>
        <w:rPr>
          <w:rFonts w:ascii="宋体" w:hAnsi="宋体" w:cs="宋体"/>
          <w:color w:val="000000"/>
          <w:kern w:val="0"/>
          <w:sz w:val="24"/>
          <w:highlight w:val="none"/>
        </w:rPr>
        <w:t>超过</w:t>
      </w:r>
      <w:r>
        <w:rPr>
          <w:rFonts w:hint="eastAsia" w:ascii="宋体" w:hAnsi="宋体" w:cs="宋体"/>
          <w:color w:val="000000"/>
          <w:kern w:val="0"/>
          <w:sz w:val="24"/>
          <w:highlight w:val="none"/>
        </w:rPr>
        <w:t>时间</w:t>
      </w:r>
      <w:r>
        <w:rPr>
          <w:rFonts w:ascii="宋体" w:hAnsi="宋体" w:cs="宋体"/>
          <w:color w:val="000000"/>
          <w:kern w:val="0"/>
          <w:sz w:val="24"/>
          <w:highlight w:val="none"/>
        </w:rPr>
        <w:t>未签到，作该投标申请人自动放弃资审处理，资格审</w:t>
      </w:r>
      <w:r>
        <w:rPr>
          <w:rFonts w:hint="eastAsia" w:ascii="宋体" w:hAnsi="宋体" w:cs="宋体"/>
          <w:color w:val="000000"/>
          <w:kern w:val="0"/>
          <w:sz w:val="24"/>
          <w:highlight w:val="none"/>
        </w:rPr>
        <w:t>查</w:t>
      </w:r>
      <w:r>
        <w:rPr>
          <w:rFonts w:ascii="宋体" w:hAnsi="宋体" w:cs="宋体"/>
          <w:color w:val="000000"/>
          <w:kern w:val="0"/>
          <w:sz w:val="24"/>
          <w:highlight w:val="none"/>
        </w:rPr>
        <w:t>时一次性递交本公告第</w:t>
      </w:r>
      <w:r>
        <w:rPr>
          <w:rFonts w:hint="eastAsia" w:ascii="宋体" w:hAnsi="宋体" w:cs="宋体"/>
          <w:color w:val="000000"/>
          <w:kern w:val="0"/>
          <w:sz w:val="24"/>
          <w:highlight w:val="none"/>
        </w:rPr>
        <w:t>3.3</w:t>
      </w:r>
      <w:r>
        <w:rPr>
          <w:rFonts w:ascii="宋体" w:hAnsi="宋体" w:cs="宋体"/>
          <w:color w:val="000000"/>
          <w:kern w:val="0"/>
          <w:sz w:val="24"/>
          <w:highlight w:val="none"/>
        </w:rPr>
        <w:t>条要求的资料，不接受补充资料）；</w:t>
      </w:r>
    </w:p>
    <w:p>
      <w:pPr>
        <w:spacing w:line="420" w:lineRule="exact"/>
        <w:ind w:firstLine="240" w:firstLineChars="100"/>
        <w:rPr>
          <w:rFonts w:hint="eastAsia" w:ascii="宋体" w:hAnsi="宋体" w:cs="宋体"/>
          <w:color w:val="000000"/>
          <w:kern w:val="0"/>
          <w:sz w:val="24"/>
          <w:highlight w:val="none"/>
        </w:rPr>
      </w:pPr>
      <w:r>
        <w:rPr>
          <w:rFonts w:hint="eastAsia" w:ascii="宋体" w:hAnsi="宋体" w:cs="宋体"/>
          <w:color w:val="000000"/>
          <w:kern w:val="0"/>
          <w:sz w:val="24"/>
          <w:highlight w:val="none"/>
        </w:rPr>
        <w:t>6、资审材料接收地点：</w:t>
      </w:r>
      <w:r>
        <w:rPr>
          <w:rFonts w:hint="eastAsia" w:ascii="宋体" w:hAnsi="宋体" w:cs="宋体"/>
          <w:color w:val="000000"/>
          <w:sz w:val="24"/>
          <w:highlight w:val="none"/>
        </w:rPr>
        <w:t>常州建瀚工程咨询有限公司武进分公司（常州科教城铭赛科技大厦C座415室）</w:t>
      </w:r>
    </w:p>
    <w:p>
      <w:pPr>
        <w:spacing w:line="400" w:lineRule="exact"/>
        <w:rPr>
          <w:rFonts w:hint="eastAsia" w:ascii="宋体" w:hAnsi="宋体" w:cs="宋体"/>
          <w:color w:val="000000"/>
          <w:kern w:val="0"/>
          <w:sz w:val="24"/>
          <w:highlight w:val="none"/>
        </w:rPr>
      </w:pPr>
      <w:r>
        <w:rPr>
          <w:rFonts w:hint="eastAsia" w:ascii="宋体" w:hAnsi="宋体" w:cs="宋体"/>
          <w:b/>
          <w:color w:val="000000"/>
          <w:kern w:val="0"/>
          <w:sz w:val="24"/>
          <w:highlight w:val="none"/>
        </w:rPr>
        <w:t>五、确定投标人的方式：</w:t>
      </w:r>
      <w:r>
        <w:rPr>
          <w:rFonts w:hint="eastAsia" w:ascii="宋体" w:hAnsi="宋体" w:cs="宋体"/>
          <w:color w:val="000000"/>
          <w:kern w:val="0"/>
          <w:sz w:val="24"/>
          <w:highlight w:val="none"/>
        </w:rPr>
        <w:t xml:space="preserve">□计分排名    </w:t>
      </w:r>
      <w:r>
        <w:rPr>
          <w:rFonts w:hint="eastAsia" w:ascii="宋体" w:hAnsi="宋体" w:cs="宋体"/>
          <w:color w:val="000000"/>
          <w:kern w:val="0"/>
          <w:sz w:val="24"/>
          <w:highlight w:val="none"/>
        </w:rPr>
        <w:fldChar w:fldCharType="begin"/>
      </w:r>
      <w:r>
        <w:rPr>
          <w:rFonts w:hint="eastAsia" w:ascii="宋体" w:hAnsi="宋体" w:cs="宋体"/>
          <w:color w:val="000000"/>
          <w:kern w:val="0"/>
          <w:sz w:val="24"/>
          <w:highlight w:val="none"/>
        </w:rPr>
        <w:instrText xml:space="preserve"> eq \o\ac(□,√)</w:instrText>
      </w:r>
      <w:r>
        <w:rPr>
          <w:rFonts w:hint="eastAsia" w:ascii="宋体" w:hAnsi="宋体" w:cs="宋体"/>
          <w:color w:val="000000"/>
          <w:kern w:val="0"/>
          <w:sz w:val="24"/>
          <w:highlight w:val="none"/>
        </w:rPr>
        <w:fldChar w:fldCharType="end"/>
      </w:r>
      <w:r>
        <w:rPr>
          <w:rFonts w:hint="eastAsia" w:ascii="宋体" w:hAnsi="宋体" w:cs="宋体"/>
          <w:color w:val="000000"/>
          <w:kern w:val="0"/>
          <w:sz w:val="24"/>
          <w:highlight w:val="none"/>
        </w:rPr>
        <w:t>资审合格全部入围</w:t>
      </w:r>
    </w:p>
    <w:p>
      <w:pPr>
        <w:spacing w:line="400" w:lineRule="exact"/>
        <w:rPr>
          <w:rFonts w:hint="eastAsia" w:ascii="宋体" w:hAnsi="宋体" w:cs="Arial"/>
          <w:color w:val="000000"/>
          <w:kern w:val="0"/>
          <w:sz w:val="24"/>
          <w:highlight w:val="none"/>
          <w:u w:val="single"/>
        </w:rPr>
      </w:pPr>
      <w:r>
        <w:rPr>
          <w:rFonts w:hint="eastAsia" w:ascii="宋体" w:hAnsi="宋体" w:cs="宋体"/>
          <w:b/>
          <w:color w:val="000000"/>
          <w:kern w:val="0"/>
          <w:sz w:val="24"/>
          <w:highlight w:val="none"/>
        </w:rPr>
        <w:t>六</w:t>
      </w:r>
      <w:r>
        <w:rPr>
          <w:rFonts w:hint="eastAsia" w:ascii="宋体" w:hAnsi="宋体" w:cs="宋体"/>
          <w:color w:val="000000"/>
          <w:kern w:val="0"/>
          <w:sz w:val="24"/>
          <w:highlight w:val="none"/>
        </w:rPr>
        <w:t>、</w:t>
      </w:r>
      <w:r>
        <w:rPr>
          <w:rFonts w:hint="eastAsia" w:ascii="宋体" w:hAnsi="宋体" w:cs="Arial"/>
          <w:color w:val="000000"/>
          <w:kern w:val="0"/>
          <w:sz w:val="24"/>
          <w:highlight w:val="none"/>
        </w:rPr>
        <w:t>本工程招标文件资料全部费用合计人民币</w:t>
      </w:r>
      <w:r>
        <w:rPr>
          <w:rFonts w:hint="eastAsia" w:ascii="宋体" w:hAnsi="宋体" w:cs="Arial"/>
          <w:b/>
          <w:bCs/>
          <w:color w:val="000000"/>
          <w:kern w:val="0"/>
          <w:sz w:val="24"/>
          <w:highlight w:val="none"/>
          <w:u w:val="single"/>
        </w:rPr>
        <w:t xml:space="preserve"> 500 </w:t>
      </w:r>
      <w:r>
        <w:rPr>
          <w:rFonts w:hint="eastAsia" w:ascii="宋体" w:hAnsi="宋体" w:cs="Arial"/>
          <w:color w:val="000000"/>
          <w:kern w:val="0"/>
          <w:sz w:val="24"/>
          <w:highlight w:val="none"/>
        </w:rPr>
        <w:t>元整；</w:t>
      </w:r>
      <w:r>
        <w:rPr>
          <w:rFonts w:hint="eastAsia" w:ascii="宋体" w:hAnsi="宋体" w:cs="宋体"/>
          <w:color w:val="000000"/>
          <w:kern w:val="0"/>
          <w:sz w:val="24"/>
          <w:highlight w:val="none"/>
        </w:rPr>
        <w:t>投标保证金为人民币</w:t>
      </w:r>
      <w:r>
        <w:rPr>
          <w:rFonts w:hint="eastAsia" w:ascii="宋体" w:hAnsi="宋体" w:cs="宋体"/>
          <w:b/>
          <w:bCs/>
          <w:color w:val="000000"/>
          <w:kern w:val="0"/>
          <w:sz w:val="24"/>
          <w:highlight w:val="none"/>
          <w:u w:val="single"/>
          <w:lang w:val="en-US" w:eastAsia="zh-CN"/>
        </w:rPr>
        <w:t>3</w:t>
      </w:r>
      <w:r>
        <w:rPr>
          <w:rFonts w:hint="eastAsia" w:ascii="宋体" w:hAnsi="宋体" w:cs="宋体"/>
          <w:b/>
          <w:color w:val="000000"/>
          <w:kern w:val="0"/>
          <w:sz w:val="24"/>
          <w:highlight w:val="none"/>
          <w:u w:val="single"/>
        </w:rPr>
        <w:t>000</w:t>
      </w:r>
      <w:r>
        <w:rPr>
          <w:rFonts w:hint="eastAsia" w:ascii="宋体" w:hAnsi="宋体" w:cs="宋体"/>
          <w:bCs/>
          <w:color w:val="000000"/>
          <w:kern w:val="0"/>
          <w:sz w:val="24"/>
          <w:highlight w:val="none"/>
        </w:rPr>
        <w:t>元整</w:t>
      </w:r>
      <w:r>
        <w:rPr>
          <w:rFonts w:hint="eastAsia" w:ascii="宋体" w:hAnsi="宋体" w:cs="宋体"/>
          <w:color w:val="000000"/>
          <w:kern w:val="0"/>
          <w:sz w:val="24"/>
          <w:highlight w:val="none"/>
        </w:rPr>
        <w:t>。</w:t>
      </w:r>
    </w:p>
    <w:p>
      <w:pPr>
        <w:spacing w:line="420" w:lineRule="exact"/>
        <w:rPr>
          <w:rFonts w:ascii="宋体" w:hAnsi="宋体" w:cs="宋体"/>
          <w:color w:val="000000"/>
          <w:kern w:val="0"/>
          <w:sz w:val="24"/>
          <w:highlight w:val="none"/>
        </w:rPr>
      </w:pPr>
      <w:r>
        <w:rPr>
          <w:rFonts w:hint="eastAsia" w:ascii="宋体" w:hAnsi="宋体" w:cs="宋体"/>
          <w:b/>
          <w:color w:val="000000"/>
          <w:kern w:val="0"/>
          <w:sz w:val="24"/>
          <w:highlight w:val="none"/>
        </w:rPr>
        <w:t>七</w:t>
      </w:r>
      <w:r>
        <w:rPr>
          <w:rFonts w:ascii="宋体" w:hAnsi="宋体" w:cs="宋体"/>
          <w:b/>
          <w:color w:val="000000"/>
          <w:kern w:val="0"/>
          <w:sz w:val="24"/>
          <w:highlight w:val="none"/>
        </w:rPr>
        <w:t>、代理机构：</w:t>
      </w:r>
      <w:r>
        <w:rPr>
          <w:rFonts w:ascii="宋体" w:hAnsi="宋体" w:cs="宋体"/>
          <w:color w:val="000000"/>
          <w:kern w:val="0"/>
          <w:sz w:val="24"/>
          <w:highlight w:val="none"/>
        </w:rPr>
        <w:t>本工程由</w:t>
      </w:r>
      <w:r>
        <w:rPr>
          <w:rFonts w:hint="eastAsia" w:ascii="宋体" w:hAnsi="宋体" w:cs="宋体"/>
          <w:b/>
          <w:bCs/>
          <w:sz w:val="24"/>
          <w:highlight w:val="none"/>
          <w:u w:val="single"/>
        </w:rPr>
        <w:t>常州建瀚工程咨询有限公司</w:t>
      </w:r>
      <w:r>
        <w:rPr>
          <w:rFonts w:ascii="宋体" w:hAnsi="宋体" w:cs="宋体"/>
          <w:color w:val="000000"/>
          <w:kern w:val="0"/>
          <w:sz w:val="24"/>
          <w:highlight w:val="none"/>
        </w:rPr>
        <w:t>受业主委托具体负责本工程的招标事宜。</w:t>
      </w:r>
    </w:p>
    <w:p>
      <w:pPr>
        <w:spacing w:line="420" w:lineRule="exact"/>
        <w:rPr>
          <w:rFonts w:hint="eastAsia" w:ascii="宋体" w:hAnsi="宋体" w:cs="Arial"/>
          <w:b/>
          <w:bCs/>
          <w:color w:val="000000"/>
          <w:kern w:val="0"/>
          <w:sz w:val="24"/>
          <w:highlight w:val="none"/>
        </w:rPr>
      </w:pPr>
      <w:r>
        <w:rPr>
          <w:rFonts w:hint="eastAsia" w:ascii="宋体" w:hAnsi="宋体" w:cs="Arial"/>
          <w:b/>
          <w:bCs/>
          <w:color w:val="000000"/>
          <w:kern w:val="0"/>
          <w:sz w:val="24"/>
          <w:highlight w:val="none"/>
        </w:rPr>
        <w:t xml:space="preserve">八、联系方式     </w:t>
      </w:r>
    </w:p>
    <w:tbl>
      <w:tblPr>
        <w:tblStyle w:val="17"/>
        <w:tblW w:w="9396" w:type="dxa"/>
        <w:jc w:val="center"/>
        <w:tblInd w:w="0" w:type="dxa"/>
        <w:tblLayout w:type="fixed"/>
        <w:tblCellMar>
          <w:top w:w="15" w:type="dxa"/>
          <w:left w:w="15" w:type="dxa"/>
          <w:bottom w:w="15" w:type="dxa"/>
          <w:right w:w="15" w:type="dxa"/>
        </w:tblCellMar>
      </w:tblPr>
      <w:tblGrid>
        <w:gridCol w:w="4651"/>
        <w:gridCol w:w="4745"/>
      </w:tblGrid>
      <w:tr>
        <w:tblPrEx>
          <w:tblLayout w:type="fixed"/>
          <w:tblCellMar>
            <w:top w:w="15" w:type="dxa"/>
            <w:left w:w="15" w:type="dxa"/>
            <w:bottom w:w="15" w:type="dxa"/>
            <w:right w:w="15" w:type="dxa"/>
          </w:tblCellMar>
        </w:tblPrEx>
        <w:trPr>
          <w:trHeight w:val="567" w:hRule="atLeast"/>
          <w:jc w:val="center"/>
        </w:trPr>
        <w:tc>
          <w:tcPr>
            <w:tcW w:w="4651" w:type="dxa"/>
            <w:shd w:val="clear" w:color="auto" w:fill="FFFFFF"/>
            <w:noWrap w:val="0"/>
            <w:tcMar>
              <w:top w:w="0" w:type="dxa"/>
              <w:left w:w="108" w:type="dxa"/>
              <w:bottom w:w="0" w:type="dxa"/>
              <w:right w:w="108" w:type="dxa"/>
            </w:tcMar>
            <w:vAlign w:val="center"/>
          </w:tcPr>
          <w:p>
            <w:pPr>
              <w:widowControl/>
              <w:shd w:val="clear" w:color="auto" w:fill="FFFFFF"/>
              <w:spacing w:before="100" w:after="100"/>
              <w:ind w:left="960" w:hanging="960" w:hangingChars="400"/>
              <w:jc w:val="left"/>
              <w:rPr>
                <w:rFonts w:hint="eastAsia" w:ascii="ˎ̥" w:hAnsi="ˎ̥" w:cs="宋体"/>
                <w:kern w:val="0"/>
                <w:szCs w:val="21"/>
                <w:highlight w:val="none"/>
              </w:rPr>
            </w:pPr>
            <w:r>
              <w:rPr>
                <w:rFonts w:hint="eastAsia" w:ascii="宋体" w:hAnsi="宋体" w:cs="宋体"/>
                <w:color w:val="000000"/>
                <w:kern w:val="0"/>
                <w:sz w:val="24"/>
                <w:highlight w:val="none"/>
                <w:shd w:val="clear" w:color="auto" w:fill="FFFFFF"/>
              </w:rPr>
              <w:t>招标人：</w:t>
            </w:r>
            <w:r>
              <w:rPr>
                <w:rFonts w:hint="eastAsia" w:ascii="宋体" w:hAnsi="宋体" w:cs="宋体"/>
                <w:color w:val="000000"/>
                <w:sz w:val="24"/>
                <w:highlight w:val="none"/>
              </w:rPr>
              <w:t>常州大学附属小学</w:t>
            </w:r>
            <w:r>
              <w:rPr>
                <w:rFonts w:hint="eastAsia" w:ascii="宋体" w:hAnsi="宋体" w:cs="宋体"/>
                <w:kern w:val="0"/>
                <w:szCs w:val="21"/>
                <w:highlight w:val="none"/>
              </w:rPr>
              <w:t xml:space="preserve"> </w:t>
            </w:r>
          </w:p>
        </w:tc>
        <w:tc>
          <w:tcPr>
            <w:tcW w:w="4745"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hint="eastAsia" w:ascii="ˎ̥" w:hAnsi="ˎ̥" w:cs="宋体"/>
                <w:kern w:val="0"/>
                <w:szCs w:val="21"/>
                <w:highlight w:val="none"/>
              </w:rPr>
            </w:pPr>
            <w:r>
              <w:rPr>
                <w:rFonts w:hint="eastAsia" w:ascii="宋体" w:hAnsi="宋体" w:cs="宋体"/>
                <w:color w:val="000000"/>
                <w:kern w:val="0"/>
                <w:sz w:val="24"/>
                <w:highlight w:val="none"/>
                <w:shd w:val="clear" w:color="auto" w:fill="FFFFFF"/>
              </w:rPr>
              <w:t>招标代理机构：</w:t>
            </w:r>
            <w:r>
              <w:rPr>
                <w:rFonts w:hint="eastAsia" w:ascii="宋体" w:hAnsi="宋体" w:cs="宋体"/>
                <w:sz w:val="24"/>
                <w:highlight w:val="none"/>
              </w:rPr>
              <w:t>常州建瀚工程咨询有限公司</w:t>
            </w:r>
          </w:p>
        </w:tc>
      </w:tr>
      <w:tr>
        <w:tblPrEx>
          <w:tblLayout w:type="fixed"/>
          <w:tblCellMar>
            <w:top w:w="15" w:type="dxa"/>
            <w:left w:w="15" w:type="dxa"/>
            <w:bottom w:w="15" w:type="dxa"/>
            <w:right w:w="15" w:type="dxa"/>
          </w:tblCellMar>
        </w:tblPrEx>
        <w:trPr>
          <w:trHeight w:val="567" w:hRule="atLeast"/>
          <w:jc w:val="center"/>
        </w:trPr>
        <w:tc>
          <w:tcPr>
            <w:tcW w:w="4651"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ascii="ˎ̥" w:hAnsi="ˎ̥" w:cs="宋体"/>
                <w:kern w:val="0"/>
                <w:szCs w:val="21"/>
                <w:highlight w:val="none"/>
              </w:rPr>
            </w:pPr>
            <w:r>
              <w:rPr>
                <w:rFonts w:hint="eastAsia" w:ascii="宋体" w:hAnsi="宋体" w:cs="宋体"/>
                <w:color w:val="000000"/>
                <w:kern w:val="0"/>
                <w:sz w:val="24"/>
                <w:highlight w:val="none"/>
                <w:shd w:val="clear" w:color="auto" w:fill="FFFFFF"/>
              </w:rPr>
              <w:t>地址：</w:t>
            </w:r>
            <w:r>
              <w:rPr>
                <w:rFonts w:hint="eastAsia" w:ascii="宋体" w:hAnsi="宋体" w:cs="宋体"/>
                <w:kern w:val="0"/>
                <w:szCs w:val="21"/>
                <w:highlight w:val="none"/>
              </w:rPr>
              <w:t>武进区湖塘</w:t>
            </w:r>
          </w:p>
        </w:tc>
        <w:tc>
          <w:tcPr>
            <w:tcW w:w="4745"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hint="eastAsia" w:ascii="ˎ̥" w:hAnsi="ˎ̥" w:cs="宋体"/>
                <w:kern w:val="0"/>
                <w:szCs w:val="21"/>
                <w:highlight w:val="none"/>
              </w:rPr>
            </w:pPr>
            <w:r>
              <w:rPr>
                <w:rFonts w:hint="eastAsia" w:ascii="宋体" w:hAnsi="宋体" w:cs="宋体"/>
                <w:color w:val="000000"/>
                <w:kern w:val="0"/>
                <w:sz w:val="24"/>
                <w:highlight w:val="none"/>
                <w:shd w:val="clear" w:color="auto" w:fill="FFFFFF"/>
              </w:rPr>
              <w:t>地址：</w:t>
            </w:r>
            <w:r>
              <w:rPr>
                <w:rFonts w:hint="eastAsia" w:ascii="宋体" w:hAnsi="宋体" w:cs="宋体"/>
                <w:sz w:val="24"/>
                <w:highlight w:val="none"/>
              </w:rPr>
              <w:t>常州科教城铭赛科技大厦C座415室</w:t>
            </w:r>
          </w:p>
        </w:tc>
      </w:tr>
      <w:tr>
        <w:tblPrEx>
          <w:tblLayout w:type="fixed"/>
          <w:tblCellMar>
            <w:top w:w="15" w:type="dxa"/>
            <w:left w:w="15" w:type="dxa"/>
            <w:bottom w:w="15" w:type="dxa"/>
            <w:right w:w="15" w:type="dxa"/>
          </w:tblCellMar>
        </w:tblPrEx>
        <w:trPr>
          <w:trHeight w:val="567" w:hRule="atLeast"/>
          <w:jc w:val="center"/>
        </w:trPr>
        <w:tc>
          <w:tcPr>
            <w:tcW w:w="4651"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ascii="ˎ̥" w:hAnsi="ˎ̥" w:cs="宋体"/>
                <w:kern w:val="0"/>
                <w:szCs w:val="21"/>
                <w:highlight w:val="none"/>
              </w:rPr>
            </w:pPr>
            <w:r>
              <w:rPr>
                <w:rFonts w:hint="eastAsia" w:ascii="宋体" w:hAnsi="宋体" w:cs="宋体"/>
                <w:color w:val="000000"/>
                <w:kern w:val="0"/>
                <w:sz w:val="24"/>
                <w:highlight w:val="none"/>
                <w:shd w:val="clear" w:color="auto" w:fill="FFFFFF"/>
              </w:rPr>
              <w:t>联系人：</w:t>
            </w:r>
            <w:r>
              <w:rPr>
                <w:rFonts w:hint="eastAsia" w:ascii="宋体" w:hAnsi="宋体" w:cs="宋体"/>
                <w:color w:val="000000"/>
                <w:sz w:val="24"/>
                <w:highlight w:val="none"/>
              </w:rPr>
              <w:t>袁校长</w:t>
            </w:r>
          </w:p>
        </w:tc>
        <w:tc>
          <w:tcPr>
            <w:tcW w:w="4745"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hint="eastAsia" w:ascii="ˎ̥" w:hAnsi="ˎ̥" w:cs="宋体"/>
                <w:kern w:val="0"/>
                <w:szCs w:val="21"/>
                <w:highlight w:val="none"/>
              </w:rPr>
            </w:pPr>
            <w:r>
              <w:rPr>
                <w:rFonts w:hint="eastAsia" w:ascii="宋体" w:hAnsi="宋体" w:cs="宋体"/>
                <w:color w:val="000000"/>
                <w:kern w:val="0"/>
                <w:sz w:val="24"/>
                <w:highlight w:val="none"/>
                <w:shd w:val="clear" w:color="auto" w:fill="FFFFFF"/>
              </w:rPr>
              <w:t>联系人：</w:t>
            </w:r>
            <w:r>
              <w:rPr>
                <w:rFonts w:hint="eastAsia" w:ascii="宋体" w:hAnsi="宋体" w:cs="宋体"/>
                <w:kern w:val="0"/>
                <w:szCs w:val="21"/>
                <w:highlight w:val="none"/>
              </w:rPr>
              <w:t>戴工</w:t>
            </w:r>
          </w:p>
        </w:tc>
      </w:tr>
      <w:tr>
        <w:tblPrEx>
          <w:tblLayout w:type="fixed"/>
          <w:tblCellMar>
            <w:top w:w="15" w:type="dxa"/>
            <w:left w:w="15" w:type="dxa"/>
            <w:bottom w:w="15" w:type="dxa"/>
            <w:right w:w="15" w:type="dxa"/>
          </w:tblCellMar>
        </w:tblPrEx>
        <w:trPr>
          <w:trHeight w:val="567" w:hRule="atLeast"/>
          <w:jc w:val="center"/>
        </w:trPr>
        <w:tc>
          <w:tcPr>
            <w:tcW w:w="4651"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ascii="ˎ̥" w:hAnsi="ˎ̥" w:cs="宋体"/>
                <w:kern w:val="0"/>
                <w:szCs w:val="21"/>
                <w:highlight w:val="none"/>
              </w:rPr>
            </w:pPr>
            <w:r>
              <w:rPr>
                <w:rFonts w:hint="eastAsia" w:ascii="宋体" w:hAnsi="宋体" w:cs="宋体"/>
                <w:color w:val="000000"/>
                <w:kern w:val="0"/>
                <w:sz w:val="24"/>
                <w:highlight w:val="none"/>
                <w:shd w:val="clear" w:color="auto" w:fill="FFFFFF"/>
              </w:rPr>
              <w:t>电话：</w:t>
            </w:r>
            <w:r>
              <w:rPr>
                <w:rFonts w:hint="eastAsia" w:ascii="宋体" w:hAnsi="宋体" w:cs="宋体"/>
                <w:color w:val="000000"/>
                <w:sz w:val="24"/>
                <w:highlight w:val="none"/>
              </w:rPr>
              <w:t>13861045628</w:t>
            </w:r>
          </w:p>
        </w:tc>
        <w:tc>
          <w:tcPr>
            <w:tcW w:w="4745" w:type="dxa"/>
            <w:shd w:val="clear" w:color="auto" w:fill="FFFFFF"/>
            <w:noWrap w:val="0"/>
            <w:tcMar>
              <w:top w:w="0" w:type="dxa"/>
              <w:left w:w="108" w:type="dxa"/>
              <w:bottom w:w="0" w:type="dxa"/>
              <w:right w:w="108" w:type="dxa"/>
            </w:tcMar>
            <w:vAlign w:val="center"/>
          </w:tcPr>
          <w:p>
            <w:pPr>
              <w:widowControl/>
              <w:shd w:val="clear" w:color="auto" w:fill="FFFFFF"/>
              <w:spacing w:before="100" w:after="100"/>
              <w:jc w:val="left"/>
              <w:rPr>
                <w:rFonts w:hint="eastAsia" w:ascii="ˎ̥" w:hAnsi="ˎ̥" w:cs="宋体"/>
                <w:kern w:val="0"/>
                <w:szCs w:val="21"/>
                <w:highlight w:val="none"/>
              </w:rPr>
            </w:pPr>
            <w:r>
              <w:rPr>
                <w:rFonts w:hint="eastAsia" w:ascii="宋体" w:hAnsi="宋体" w:cs="宋体"/>
                <w:color w:val="000000"/>
                <w:kern w:val="0"/>
                <w:sz w:val="24"/>
                <w:highlight w:val="none"/>
                <w:shd w:val="clear" w:color="auto" w:fill="FFFFFF"/>
              </w:rPr>
              <w:t>电话：</w:t>
            </w:r>
            <w:r>
              <w:rPr>
                <w:rFonts w:hint="eastAsia" w:ascii="宋体" w:hAnsi="宋体" w:cs="宋体"/>
                <w:kern w:val="0"/>
                <w:sz w:val="24"/>
                <w:highlight w:val="none"/>
              </w:rPr>
              <w:t>18112882763</w:t>
            </w:r>
          </w:p>
        </w:tc>
      </w:tr>
    </w:tbl>
    <w:p>
      <w:pPr>
        <w:widowControl/>
        <w:shd w:val="clear" w:color="auto" w:fill="FFFFFF"/>
        <w:spacing w:line="440" w:lineRule="exact"/>
        <w:jc w:val="left"/>
        <w:rPr>
          <w:rFonts w:hint="eastAsia"/>
          <w:kern w:val="0"/>
          <w:szCs w:val="21"/>
          <w:highlight w:val="none"/>
        </w:rPr>
      </w:pPr>
      <w:r>
        <w:rPr>
          <w:kern w:val="0"/>
          <w:szCs w:val="21"/>
          <w:highlight w:val="none"/>
        </w:rPr>
        <w:br w:type="page"/>
      </w:r>
      <w:r>
        <w:rPr>
          <w:rFonts w:hint="eastAsia"/>
          <w:kern w:val="0"/>
          <w:szCs w:val="21"/>
          <w:highlight w:val="none"/>
        </w:rPr>
        <w:t>附件1：</w:t>
      </w:r>
    </w:p>
    <w:p>
      <w:pPr>
        <w:pStyle w:val="5"/>
        <w:widowControl/>
        <w:adjustRightInd/>
        <w:spacing w:line="240" w:lineRule="auto"/>
        <w:textAlignment w:val="auto"/>
        <w:rPr>
          <w:rFonts w:hint="eastAsia" w:ascii="宋体" w:hAnsi="宋体"/>
          <w:color w:val="000000"/>
          <w:highlight w:val="none"/>
        </w:rPr>
      </w:pPr>
    </w:p>
    <w:p>
      <w:pPr>
        <w:spacing w:line="360" w:lineRule="auto"/>
        <w:jc w:val="center"/>
        <w:rPr>
          <w:rFonts w:hint="eastAsia" w:ascii="宋体" w:hAnsi="宋体" w:cs="Arial"/>
          <w:b/>
          <w:color w:val="000000"/>
          <w:kern w:val="0"/>
          <w:sz w:val="36"/>
          <w:highlight w:val="none"/>
          <w:u w:val="single"/>
        </w:rPr>
      </w:pPr>
      <w:r>
        <w:rPr>
          <w:rFonts w:hint="eastAsia" w:ascii="宋体" w:hAnsi="宋体" w:cs="Arial"/>
          <w:b/>
          <w:color w:val="000000"/>
          <w:kern w:val="0"/>
          <w:sz w:val="36"/>
          <w:highlight w:val="none"/>
          <w:u w:val="single"/>
        </w:rPr>
        <w:t>常州大学附属小学</w:t>
      </w:r>
    </w:p>
    <w:p>
      <w:pPr>
        <w:spacing w:line="360" w:lineRule="auto"/>
        <w:jc w:val="center"/>
        <w:rPr>
          <w:rFonts w:hint="eastAsia" w:ascii="宋体" w:hAnsi="宋体"/>
          <w:color w:val="000000"/>
          <w:sz w:val="36"/>
          <w:highlight w:val="none"/>
        </w:rPr>
      </w:pPr>
      <w:r>
        <w:rPr>
          <w:rFonts w:hint="eastAsia" w:ascii="宋体" w:hAnsi="宋体" w:cs="Arial"/>
          <w:b/>
          <w:color w:val="000000"/>
          <w:kern w:val="0"/>
          <w:sz w:val="36"/>
          <w:highlight w:val="none"/>
          <w:u w:val="single"/>
        </w:rPr>
        <w:t>常州大学附属小学10kV变电所增容工程</w:t>
      </w:r>
      <w:r>
        <w:rPr>
          <w:rFonts w:hint="eastAsia" w:ascii="宋体" w:hAnsi="宋体"/>
          <w:b/>
          <w:color w:val="000000"/>
          <w:sz w:val="36"/>
          <w:highlight w:val="none"/>
        </w:rPr>
        <w:t>施工招标</w:t>
      </w:r>
    </w:p>
    <w:p>
      <w:pPr>
        <w:spacing w:line="360" w:lineRule="auto"/>
        <w:jc w:val="center"/>
        <w:rPr>
          <w:rFonts w:hint="eastAsia" w:ascii="宋体" w:hAnsi="宋体"/>
          <w:b/>
          <w:color w:val="000000"/>
          <w:sz w:val="72"/>
          <w:highlight w:val="none"/>
        </w:rPr>
      </w:pPr>
      <w:r>
        <w:rPr>
          <w:rFonts w:hint="eastAsia" w:ascii="宋体" w:hAnsi="宋体"/>
          <w:b/>
          <w:color w:val="000000"/>
          <w:sz w:val="72"/>
          <w:highlight w:val="none"/>
        </w:rPr>
        <w:t>投标申请人资格审查</w:t>
      </w:r>
    </w:p>
    <w:p>
      <w:pPr>
        <w:spacing w:line="360" w:lineRule="auto"/>
        <w:jc w:val="center"/>
        <w:rPr>
          <w:rFonts w:hint="eastAsia" w:ascii="宋体" w:hAnsi="宋体"/>
          <w:b/>
          <w:color w:val="000000"/>
          <w:sz w:val="72"/>
          <w:highlight w:val="none"/>
        </w:rPr>
      </w:pPr>
      <w:r>
        <w:rPr>
          <w:rFonts w:hint="eastAsia" w:ascii="宋体" w:hAnsi="宋体"/>
          <w:b/>
          <w:color w:val="000000"/>
          <w:sz w:val="72"/>
          <w:highlight w:val="none"/>
        </w:rPr>
        <w:t>申请书</w:t>
      </w:r>
    </w:p>
    <w:p>
      <w:pPr>
        <w:spacing w:line="360" w:lineRule="auto"/>
        <w:rPr>
          <w:rFonts w:hint="eastAsia" w:ascii="宋体" w:hAnsi="宋体"/>
          <w:color w:val="000000"/>
          <w:sz w:val="10"/>
          <w:highlight w:val="none"/>
        </w:rPr>
      </w:pPr>
      <w:r>
        <w:rPr>
          <w:rFonts w:hint="eastAsia" w:ascii="宋体" w:hAnsi="宋体"/>
          <w:color w:val="000000"/>
          <w:sz w:val="32"/>
          <w:highlight w:val="none"/>
        </w:rPr>
        <w:t xml:space="preserve">              </w:t>
      </w:r>
    </w:p>
    <w:p>
      <w:pPr>
        <w:jc w:val="center"/>
        <w:rPr>
          <w:rFonts w:hint="eastAsia" w:ascii="宋体" w:hAnsi="宋体"/>
          <w:b/>
          <w:color w:val="000000"/>
          <w:highlight w:val="none"/>
        </w:rPr>
      </w:pPr>
      <w:r>
        <w:rPr>
          <w:rFonts w:hint="eastAsia" w:ascii="宋体" w:hAnsi="宋体"/>
          <w:b/>
          <w:color w:val="000000"/>
          <w:sz w:val="32"/>
          <w:highlight w:val="none"/>
        </w:rPr>
        <w:t>项目编号：</w:t>
      </w:r>
    </w:p>
    <w:p>
      <w:pPr>
        <w:pStyle w:val="13"/>
        <w:rPr>
          <w:color w:val="000000"/>
          <w:highlight w:val="none"/>
        </w:rPr>
      </w:pPr>
    </w:p>
    <w:p>
      <w:pPr>
        <w:rPr>
          <w:rFonts w:ascii="宋体" w:hAnsi="宋体"/>
          <w:b/>
          <w:color w:val="000000"/>
          <w:highlight w:val="none"/>
        </w:rPr>
      </w:pPr>
    </w:p>
    <w:p>
      <w:pPr>
        <w:rPr>
          <w:rFonts w:hint="eastAsia" w:ascii="宋体" w:hAnsi="宋体"/>
          <w:b/>
          <w:color w:val="000000"/>
          <w:highlight w:val="none"/>
        </w:rPr>
      </w:pPr>
    </w:p>
    <w:p>
      <w:pPr>
        <w:rPr>
          <w:rFonts w:hint="eastAsia" w:ascii="宋体" w:hAnsi="宋体"/>
          <w:b/>
          <w:color w:val="000000"/>
          <w:sz w:val="36"/>
          <w:highlight w:val="none"/>
        </w:rPr>
      </w:pPr>
    </w:p>
    <w:p>
      <w:pPr>
        <w:rPr>
          <w:rFonts w:hint="eastAsia" w:ascii="宋体" w:hAnsi="宋体"/>
          <w:b/>
          <w:color w:val="000000"/>
          <w:sz w:val="36"/>
          <w:highlight w:val="none"/>
        </w:rPr>
      </w:pPr>
    </w:p>
    <w:p>
      <w:pPr>
        <w:snapToGrid w:val="0"/>
        <w:spacing w:line="360" w:lineRule="auto"/>
        <w:rPr>
          <w:rFonts w:hint="eastAsia" w:ascii="宋体" w:hAnsi="宋体"/>
          <w:b/>
          <w:color w:val="000000"/>
          <w:sz w:val="30"/>
          <w:highlight w:val="none"/>
          <w:u w:val="single"/>
        </w:rPr>
      </w:pPr>
      <w:r>
        <w:rPr>
          <w:rFonts w:hint="eastAsia" w:ascii="宋体" w:hAnsi="宋体"/>
          <w:b/>
          <w:color w:val="000000"/>
          <w:sz w:val="30"/>
          <w:highlight w:val="none"/>
        </w:rPr>
        <w:t>项目名称：</w:t>
      </w:r>
      <w:r>
        <w:rPr>
          <w:rFonts w:hint="eastAsia" w:ascii="宋体" w:hAnsi="宋体"/>
          <w:b/>
          <w:color w:val="000000"/>
          <w:spacing w:val="-20"/>
          <w:sz w:val="30"/>
          <w:highlight w:val="none"/>
          <w:u w:val="single"/>
        </w:rPr>
        <w:t xml:space="preserve">                                                               </w:t>
      </w:r>
      <w:r>
        <w:rPr>
          <w:rFonts w:hint="eastAsia" w:ascii="宋体" w:hAnsi="宋体"/>
          <w:b/>
          <w:color w:val="000000"/>
          <w:sz w:val="30"/>
          <w:highlight w:val="none"/>
          <w:u w:val="single"/>
        </w:rPr>
        <w:t xml:space="preserve"> </w:t>
      </w:r>
    </w:p>
    <w:p>
      <w:pPr>
        <w:spacing w:line="300" w:lineRule="auto"/>
        <w:ind w:firstLine="1680"/>
        <w:rPr>
          <w:rFonts w:hint="eastAsia" w:ascii="宋体" w:hAnsi="宋体"/>
          <w:b/>
          <w:color w:val="000000"/>
          <w:sz w:val="24"/>
          <w:highlight w:val="none"/>
        </w:rPr>
      </w:pPr>
    </w:p>
    <w:p>
      <w:pPr>
        <w:spacing w:line="300" w:lineRule="auto"/>
        <w:rPr>
          <w:rFonts w:hint="eastAsia" w:ascii="宋体" w:hAnsi="宋体"/>
          <w:b/>
          <w:color w:val="000000"/>
          <w:sz w:val="32"/>
          <w:highlight w:val="none"/>
          <w:u w:val="single"/>
        </w:rPr>
      </w:pPr>
      <w:r>
        <w:rPr>
          <w:rFonts w:hint="eastAsia" w:ascii="宋体" w:hAnsi="宋体"/>
          <w:b/>
          <w:color w:val="000000"/>
          <w:sz w:val="32"/>
          <w:highlight w:val="none"/>
        </w:rPr>
        <w:t>投标申请人：</w:t>
      </w:r>
      <w:r>
        <w:rPr>
          <w:rFonts w:hint="eastAsia" w:ascii="宋体" w:hAnsi="宋体"/>
          <w:b/>
          <w:color w:val="000000"/>
          <w:sz w:val="32"/>
          <w:highlight w:val="none"/>
          <w:u w:val="single"/>
        </w:rPr>
        <w:t xml:space="preserve"> </w:t>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w:t>
      </w:r>
      <w:r>
        <w:rPr>
          <w:rFonts w:hint="eastAsia" w:ascii="宋体" w:hAnsi="宋体"/>
          <w:b/>
          <w:color w:val="000000"/>
          <w:sz w:val="30"/>
          <w:highlight w:val="none"/>
          <w:u w:val="single"/>
        </w:rPr>
        <w:t xml:space="preserve">                       </w:t>
      </w:r>
      <w:r>
        <w:rPr>
          <w:rFonts w:hint="eastAsia" w:ascii="宋体" w:hAnsi="宋体"/>
          <w:b/>
          <w:color w:val="000000"/>
          <w:sz w:val="32"/>
          <w:highlight w:val="none"/>
          <w:u w:val="single"/>
        </w:rPr>
        <w:t xml:space="preserve">        （盖章）</w:t>
      </w:r>
    </w:p>
    <w:p>
      <w:pPr>
        <w:spacing w:line="300" w:lineRule="auto"/>
        <w:ind w:firstLine="1680"/>
        <w:rPr>
          <w:rFonts w:hint="eastAsia" w:ascii="宋体" w:hAnsi="宋体"/>
          <w:b/>
          <w:color w:val="000000"/>
          <w:sz w:val="24"/>
          <w:highlight w:val="none"/>
        </w:rPr>
      </w:pPr>
      <w:r>
        <w:rPr>
          <w:rFonts w:hint="eastAsia" w:ascii="宋体" w:hAnsi="宋体"/>
          <w:b/>
          <w:color w:val="000000"/>
          <w:sz w:val="24"/>
          <w:highlight w:val="none"/>
        </w:rPr>
        <w:t xml:space="preserve"> </w:t>
      </w:r>
    </w:p>
    <w:p>
      <w:pPr>
        <w:spacing w:line="300" w:lineRule="auto"/>
        <w:rPr>
          <w:rFonts w:hint="eastAsia" w:ascii="宋体" w:hAnsi="宋体"/>
          <w:b/>
          <w:color w:val="000000"/>
          <w:sz w:val="32"/>
          <w:highlight w:val="none"/>
          <w:u w:val="single"/>
        </w:rPr>
      </w:pPr>
      <w:r>
        <w:rPr>
          <w:rFonts w:hint="eastAsia" w:ascii="宋体" w:hAnsi="宋体"/>
          <w:b/>
          <w:color w:val="000000"/>
          <w:sz w:val="32"/>
          <w:highlight w:val="none"/>
        </w:rPr>
        <w:t>法定代表人或其委托代理人：</w:t>
      </w:r>
      <w:r>
        <w:rPr>
          <w:rFonts w:hint="eastAsia" w:ascii="宋体" w:hAnsi="宋体"/>
          <w:b/>
          <w:color w:val="000000"/>
          <w:sz w:val="32"/>
          <w:highlight w:val="none"/>
          <w:u w:val="single"/>
        </w:rPr>
        <w:t xml:space="preserve">  </w:t>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（签字或盖章） </w:t>
      </w:r>
    </w:p>
    <w:p>
      <w:pPr>
        <w:spacing w:line="300" w:lineRule="auto"/>
        <w:ind w:firstLine="1680"/>
        <w:rPr>
          <w:rFonts w:hint="eastAsia" w:ascii="宋体" w:hAnsi="宋体"/>
          <w:b/>
          <w:color w:val="000000"/>
          <w:sz w:val="24"/>
          <w:highlight w:val="none"/>
        </w:rPr>
      </w:pPr>
    </w:p>
    <w:p>
      <w:pPr>
        <w:spacing w:line="300" w:lineRule="auto"/>
        <w:rPr>
          <w:rFonts w:hint="eastAsia" w:ascii="宋体" w:hAnsi="宋体"/>
          <w:b/>
          <w:color w:val="000000"/>
          <w:sz w:val="32"/>
          <w:highlight w:val="none"/>
          <w:u w:val="single"/>
        </w:rPr>
      </w:pPr>
      <w:r>
        <w:rPr>
          <w:rFonts w:hint="eastAsia" w:ascii="宋体" w:hAnsi="宋体"/>
          <w:b/>
          <w:color w:val="000000"/>
          <w:sz w:val="32"/>
          <w:highlight w:val="none"/>
        </w:rPr>
        <w:t>地址：</w:t>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w:t>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w:t>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w:t>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w:t>
      </w:r>
      <w:r>
        <w:rPr>
          <w:rFonts w:hint="eastAsia" w:ascii="宋体" w:hAnsi="宋体"/>
          <w:b/>
          <w:color w:val="000000"/>
          <w:sz w:val="32"/>
          <w:highlight w:val="none"/>
          <w:u w:val="single"/>
        </w:rPr>
        <w:tab/>
      </w:r>
      <w:r>
        <w:rPr>
          <w:rFonts w:hint="eastAsia" w:ascii="宋体" w:hAnsi="宋体"/>
          <w:b/>
          <w:color w:val="000000"/>
          <w:sz w:val="32"/>
          <w:highlight w:val="none"/>
          <w:u w:val="single"/>
        </w:rPr>
        <w:tab/>
      </w:r>
      <w:r>
        <w:rPr>
          <w:rFonts w:hint="eastAsia" w:ascii="宋体" w:hAnsi="宋体"/>
          <w:b/>
          <w:color w:val="000000"/>
          <w:sz w:val="32"/>
          <w:highlight w:val="none"/>
          <w:u w:val="single"/>
        </w:rPr>
        <w:t xml:space="preserve"> </w:t>
      </w:r>
    </w:p>
    <w:p>
      <w:pPr>
        <w:spacing w:line="300" w:lineRule="auto"/>
        <w:ind w:firstLine="1680"/>
        <w:rPr>
          <w:rFonts w:hint="eastAsia" w:ascii="宋体" w:hAnsi="宋体"/>
          <w:b/>
          <w:color w:val="000000"/>
          <w:sz w:val="24"/>
          <w:highlight w:val="none"/>
        </w:rPr>
      </w:pPr>
    </w:p>
    <w:p>
      <w:pPr>
        <w:spacing w:line="300" w:lineRule="auto"/>
        <w:ind w:firstLine="1680"/>
        <w:rPr>
          <w:rFonts w:hint="eastAsia" w:ascii="宋体" w:hAnsi="宋体"/>
          <w:b/>
          <w:color w:val="000000"/>
          <w:sz w:val="24"/>
          <w:highlight w:val="none"/>
        </w:rPr>
      </w:pPr>
    </w:p>
    <w:p>
      <w:pPr>
        <w:spacing w:line="300" w:lineRule="auto"/>
        <w:ind w:firstLine="1680"/>
        <w:rPr>
          <w:rFonts w:hint="eastAsia" w:ascii="宋体" w:hAnsi="宋体"/>
          <w:b/>
          <w:color w:val="000000"/>
          <w:sz w:val="24"/>
          <w:highlight w:val="none"/>
        </w:rPr>
      </w:pPr>
    </w:p>
    <w:p>
      <w:pPr>
        <w:spacing w:line="300" w:lineRule="auto"/>
        <w:ind w:firstLine="1680"/>
        <w:rPr>
          <w:rFonts w:hint="eastAsia" w:ascii="宋体" w:hAnsi="宋体"/>
          <w:b/>
          <w:color w:val="000000"/>
          <w:sz w:val="24"/>
          <w:highlight w:val="none"/>
        </w:rPr>
      </w:pPr>
    </w:p>
    <w:p>
      <w:pPr>
        <w:spacing w:line="300" w:lineRule="auto"/>
        <w:ind w:firstLine="1680"/>
        <w:rPr>
          <w:rFonts w:hint="eastAsia" w:ascii="宋体" w:hAnsi="宋体"/>
          <w:b/>
          <w:color w:val="000000"/>
          <w:sz w:val="24"/>
          <w:highlight w:val="none"/>
        </w:rPr>
      </w:pPr>
    </w:p>
    <w:p>
      <w:pPr>
        <w:spacing w:line="300" w:lineRule="auto"/>
        <w:ind w:left="4053" w:leftChars="1930" w:firstLine="301" w:firstLineChars="100"/>
        <w:rPr>
          <w:rFonts w:ascii="宋体" w:hAnsi="宋体"/>
          <w:b/>
          <w:color w:val="000000"/>
          <w:sz w:val="30"/>
          <w:highlight w:val="none"/>
        </w:rPr>
      </w:pPr>
      <w:r>
        <w:rPr>
          <w:rFonts w:hint="eastAsia" w:ascii="宋体" w:hAnsi="宋体"/>
          <w:b/>
          <w:color w:val="000000"/>
          <w:sz w:val="30"/>
          <w:highlight w:val="none"/>
        </w:rPr>
        <w:t>日期：</w:t>
      </w:r>
      <w:r>
        <w:rPr>
          <w:rFonts w:hint="eastAsia" w:ascii="宋体" w:hAnsi="宋体"/>
          <w:b/>
          <w:color w:val="000000"/>
          <w:sz w:val="30"/>
          <w:highlight w:val="none"/>
          <w:u w:val="single"/>
        </w:rPr>
        <w:t xml:space="preserve">      </w:t>
      </w:r>
      <w:r>
        <w:rPr>
          <w:rFonts w:hint="eastAsia" w:ascii="宋体" w:hAnsi="宋体"/>
          <w:b/>
          <w:color w:val="000000"/>
          <w:sz w:val="30"/>
          <w:highlight w:val="none"/>
        </w:rPr>
        <w:t>年</w:t>
      </w:r>
      <w:r>
        <w:rPr>
          <w:rFonts w:hint="eastAsia" w:ascii="宋体" w:hAnsi="宋体"/>
          <w:b/>
          <w:color w:val="000000"/>
          <w:sz w:val="30"/>
          <w:highlight w:val="none"/>
          <w:u w:val="single"/>
        </w:rPr>
        <w:t xml:space="preserve">    </w:t>
      </w:r>
      <w:r>
        <w:rPr>
          <w:rFonts w:ascii="宋体" w:hAnsi="宋体"/>
          <w:b/>
          <w:color w:val="000000"/>
          <w:sz w:val="30"/>
          <w:highlight w:val="none"/>
          <w:u w:val="single"/>
        </w:rPr>
        <w:t xml:space="preserve"> </w:t>
      </w:r>
      <w:r>
        <w:rPr>
          <w:rFonts w:hint="eastAsia" w:ascii="宋体" w:hAnsi="宋体"/>
          <w:b/>
          <w:color w:val="000000"/>
          <w:sz w:val="30"/>
          <w:highlight w:val="none"/>
          <w:u w:val="single"/>
        </w:rPr>
        <w:t xml:space="preserve"> </w:t>
      </w:r>
      <w:r>
        <w:rPr>
          <w:rFonts w:hint="eastAsia" w:ascii="宋体" w:hAnsi="宋体"/>
          <w:b/>
          <w:color w:val="000000"/>
          <w:sz w:val="30"/>
          <w:highlight w:val="none"/>
        </w:rPr>
        <w:t>月</w:t>
      </w:r>
      <w:r>
        <w:rPr>
          <w:rFonts w:hint="eastAsia" w:ascii="宋体" w:hAnsi="宋体"/>
          <w:b/>
          <w:color w:val="000000"/>
          <w:sz w:val="30"/>
          <w:highlight w:val="none"/>
          <w:u w:val="single"/>
        </w:rPr>
        <w:t xml:space="preserve">    </w:t>
      </w:r>
      <w:r>
        <w:rPr>
          <w:rFonts w:ascii="宋体" w:hAnsi="宋体"/>
          <w:b/>
          <w:color w:val="000000"/>
          <w:sz w:val="30"/>
          <w:highlight w:val="none"/>
          <w:u w:val="single"/>
        </w:rPr>
        <w:t xml:space="preserve">  </w:t>
      </w:r>
      <w:r>
        <w:rPr>
          <w:rFonts w:hint="eastAsia" w:ascii="宋体" w:hAnsi="宋体"/>
          <w:b/>
          <w:color w:val="000000"/>
          <w:sz w:val="30"/>
          <w:highlight w:val="none"/>
        </w:rPr>
        <w:t>日</w:t>
      </w:r>
    </w:p>
    <w:p>
      <w:pPr>
        <w:rPr>
          <w:rFonts w:hint="eastAsia"/>
          <w:highlight w:val="none"/>
        </w:rPr>
      </w:pPr>
    </w:p>
    <w:p>
      <w:pPr>
        <w:rPr>
          <w:rFonts w:hint="eastAsia"/>
          <w:highlight w:val="none"/>
        </w:rPr>
      </w:pPr>
    </w:p>
    <w:p>
      <w:pPr>
        <w:pStyle w:val="2"/>
        <w:jc w:val="center"/>
        <w:rPr>
          <w:sz w:val="36"/>
          <w:highlight w:val="none"/>
        </w:rPr>
      </w:pPr>
      <w:r>
        <w:rPr>
          <w:rFonts w:hint="eastAsia"/>
          <w:sz w:val="36"/>
          <w:highlight w:val="none"/>
        </w:rPr>
        <w:t>目</w:t>
      </w:r>
      <w:r>
        <w:rPr>
          <w:sz w:val="36"/>
          <w:highlight w:val="none"/>
        </w:rPr>
        <w:t xml:space="preserve">  </w:t>
      </w:r>
      <w:r>
        <w:rPr>
          <w:rFonts w:hint="eastAsia"/>
          <w:sz w:val="36"/>
          <w:highlight w:val="none"/>
        </w:rPr>
        <w:t>录</w:t>
      </w:r>
    </w:p>
    <w:p>
      <w:pPr>
        <w:spacing w:line="360" w:lineRule="auto"/>
        <w:ind w:firstLine="420" w:firstLineChars="150"/>
        <w:rPr>
          <w:rFonts w:hint="eastAsia" w:ascii="宋体" w:hAnsi="宋体"/>
          <w:color w:val="000000"/>
          <w:sz w:val="28"/>
          <w:highlight w:val="none"/>
        </w:rPr>
      </w:pPr>
      <w:r>
        <w:rPr>
          <w:rFonts w:hint="eastAsia" w:ascii="宋体" w:hAnsi="宋体"/>
          <w:color w:val="000000"/>
          <w:sz w:val="28"/>
          <w:highlight w:val="none"/>
        </w:rPr>
        <w:t>1.1、《武进区工程建设投标报名申请书》（附件</w:t>
      </w:r>
      <w:r>
        <w:rPr>
          <w:rFonts w:hint="eastAsia" w:ascii="宋体" w:hAnsi="宋体"/>
          <w:color w:val="000000"/>
          <w:sz w:val="28"/>
          <w:highlight w:val="none"/>
          <w:lang w:val="en-US" w:eastAsia="zh-CN"/>
        </w:rPr>
        <w:t>4</w:t>
      </w:r>
      <w:r>
        <w:rPr>
          <w:rFonts w:hint="eastAsia" w:ascii="宋体" w:hAnsi="宋体"/>
          <w:color w:val="000000"/>
          <w:sz w:val="28"/>
          <w:highlight w:val="none"/>
        </w:rPr>
        <w:t>）</w:t>
      </w:r>
    </w:p>
    <w:p>
      <w:pPr>
        <w:spacing w:line="360" w:lineRule="auto"/>
        <w:ind w:firstLine="420" w:firstLineChars="150"/>
        <w:rPr>
          <w:rFonts w:hint="eastAsia" w:ascii="宋体" w:hAnsi="宋体"/>
          <w:color w:val="000000"/>
          <w:sz w:val="28"/>
          <w:highlight w:val="none"/>
        </w:rPr>
      </w:pPr>
      <w:r>
        <w:rPr>
          <w:rFonts w:hint="eastAsia" w:ascii="宋体" w:hAnsi="宋体"/>
          <w:color w:val="000000"/>
          <w:sz w:val="28"/>
          <w:highlight w:val="none"/>
        </w:rPr>
        <w:t>1.2、投标申请人的企业营业执照（副本）；</w:t>
      </w:r>
    </w:p>
    <w:p>
      <w:pPr>
        <w:spacing w:line="360" w:lineRule="auto"/>
        <w:ind w:firstLine="420" w:firstLineChars="150"/>
        <w:rPr>
          <w:rFonts w:hint="eastAsia" w:ascii="宋体" w:hAnsi="宋体"/>
          <w:color w:val="000000"/>
          <w:sz w:val="28"/>
          <w:highlight w:val="none"/>
        </w:rPr>
      </w:pPr>
      <w:r>
        <w:rPr>
          <w:rFonts w:hint="eastAsia" w:ascii="宋体" w:hAnsi="宋体"/>
          <w:color w:val="000000"/>
          <w:sz w:val="28"/>
          <w:highlight w:val="none"/>
        </w:rPr>
        <w:t>1.3、投标申请人的企业资质等级证书（副本）；</w:t>
      </w:r>
    </w:p>
    <w:p>
      <w:pPr>
        <w:spacing w:line="360" w:lineRule="auto"/>
        <w:ind w:firstLine="420" w:firstLineChars="150"/>
        <w:rPr>
          <w:rFonts w:hint="eastAsia" w:ascii="宋体" w:hAnsi="宋体"/>
          <w:color w:val="000000"/>
          <w:sz w:val="28"/>
          <w:highlight w:val="none"/>
        </w:rPr>
      </w:pPr>
      <w:r>
        <w:rPr>
          <w:rFonts w:ascii="宋体" w:hAnsi="宋体"/>
          <w:color w:val="000000"/>
          <w:sz w:val="28"/>
          <w:highlight w:val="none"/>
        </w:rPr>
        <w:t>1.4</w:t>
      </w:r>
      <w:r>
        <w:rPr>
          <w:rFonts w:hint="eastAsia" w:ascii="宋体" w:hAnsi="宋体"/>
          <w:color w:val="000000"/>
          <w:sz w:val="28"/>
          <w:highlight w:val="none"/>
        </w:rPr>
        <w:t>、注册建造师证书；</w:t>
      </w:r>
    </w:p>
    <w:p>
      <w:pPr>
        <w:spacing w:line="360" w:lineRule="auto"/>
        <w:ind w:firstLine="420" w:firstLineChars="150"/>
        <w:rPr>
          <w:rFonts w:hint="eastAsia" w:ascii="宋体" w:hAnsi="宋体"/>
          <w:color w:val="000000"/>
          <w:sz w:val="28"/>
          <w:highlight w:val="none"/>
        </w:rPr>
      </w:pPr>
      <w:r>
        <w:rPr>
          <w:rFonts w:ascii="宋体" w:hAnsi="宋体"/>
          <w:color w:val="000000"/>
          <w:sz w:val="28"/>
          <w:highlight w:val="none"/>
        </w:rPr>
        <w:t>1.</w:t>
      </w:r>
      <w:r>
        <w:rPr>
          <w:rFonts w:hint="eastAsia" w:ascii="宋体" w:hAnsi="宋体"/>
          <w:color w:val="000000"/>
          <w:sz w:val="28"/>
          <w:highlight w:val="none"/>
        </w:rPr>
        <w:t>5、注册建造师安全生产考核合格证（B类证书）；</w:t>
      </w:r>
    </w:p>
    <w:p>
      <w:pPr>
        <w:spacing w:line="360" w:lineRule="auto"/>
        <w:ind w:firstLine="420" w:firstLineChars="150"/>
        <w:rPr>
          <w:rFonts w:hint="eastAsia" w:ascii="宋体" w:hAnsi="宋体"/>
          <w:color w:val="000000"/>
          <w:sz w:val="28"/>
          <w:highlight w:val="none"/>
        </w:rPr>
      </w:pPr>
      <w:r>
        <w:rPr>
          <w:rFonts w:hint="eastAsia" w:ascii="宋体" w:hAnsi="宋体"/>
          <w:color w:val="000000"/>
          <w:sz w:val="28"/>
          <w:highlight w:val="none"/>
        </w:rPr>
        <w:t>1.6、企业安全生产许可证；</w:t>
      </w:r>
    </w:p>
    <w:p>
      <w:pPr>
        <w:spacing w:line="360" w:lineRule="auto"/>
        <w:ind w:firstLine="420" w:firstLineChars="150"/>
        <w:rPr>
          <w:rFonts w:hint="eastAsia" w:ascii="宋体" w:hAnsi="宋体"/>
          <w:color w:val="000000"/>
          <w:sz w:val="28"/>
          <w:highlight w:val="none"/>
        </w:rPr>
      </w:pPr>
      <w:r>
        <w:rPr>
          <w:rFonts w:hint="eastAsia" w:ascii="宋体" w:hAnsi="宋体"/>
          <w:color w:val="000000"/>
          <w:sz w:val="28"/>
          <w:highlight w:val="none"/>
        </w:rPr>
        <w:t>1.7、安全员C证；</w:t>
      </w:r>
    </w:p>
    <w:p>
      <w:pPr>
        <w:spacing w:line="360" w:lineRule="auto"/>
        <w:ind w:firstLine="420" w:firstLineChars="150"/>
        <w:rPr>
          <w:rFonts w:hint="eastAsia" w:ascii="宋体" w:hAnsi="宋体"/>
          <w:color w:val="000000"/>
          <w:sz w:val="28"/>
          <w:highlight w:val="none"/>
        </w:rPr>
      </w:pPr>
      <w:r>
        <w:rPr>
          <w:rFonts w:ascii="宋体" w:hAnsi="宋体"/>
          <w:color w:val="000000"/>
          <w:sz w:val="28"/>
          <w:highlight w:val="none"/>
        </w:rPr>
        <w:t>1.</w:t>
      </w:r>
      <w:r>
        <w:rPr>
          <w:rFonts w:hint="eastAsia" w:ascii="宋体" w:hAnsi="宋体"/>
          <w:color w:val="000000"/>
          <w:sz w:val="28"/>
          <w:highlight w:val="none"/>
        </w:rPr>
        <w:t>8、投标单位法定代表人身份证明文件（附件2）、授权委托书（附件3）、到场参加资格审查的法人或授权委托人第二代居民身份证；</w:t>
      </w:r>
    </w:p>
    <w:p>
      <w:pPr>
        <w:spacing w:line="360" w:lineRule="auto"/>
        <w:ind w:firstLine="420" w:firstLineChars="150"/>
        <w:rPr>
          <w:rFonts w:hint="eastAsia" w:ascii="宋体" w:hAnsi="宋体"/>
          <w:color w:val="000000"/>
          <w:sz w:val="28"/>
          <w:highlight w:val="none"/>
        </w:rPr>
      </w:pPr>
      <w:r>
        <w:rPr>
          <w:rFonts w:ascii="宋体" w:hAnsi="宋体"/>
          <w:color w:val="000000"/>
          <w:sz w:val="28"/>
          <w:highlight w:val="none"/>
        </w:rPr>
        <w:t>1.</w:t>
      </w:r>
      <w:r>
        <w:rPr>
          <w:rFonts w:hint="eastAsia" w:ascii="宋体" w:hAnsi="宋体"/>
          <w:color w:val="000000"/>
          <w:sz w:val="28"/>
          <w:highlight w:val="none"/>
        </w:rPr>
        <w:t>9、社保机构出具的投标单位为注册建造师、被委托人缴纳社会基本养老保险的缴纳凭证，缴纳时间为投标截止时间（不含当月）往前推连续三个月：2019年2月至2019年4月。</w:t>
      </w:r>
    </w:p>
    <w:p>
      <w:pPr>
        <w:spacing w:line="360" w:lineRule="auto"/>
        <w:ind w:firstLine="420" w:firstLineChars="150"/>
        <w:rPr>
          <w:rFonts w:hint="eastAsia" w:ascii="宋体" w:hAnsi="宋体"/>
          <w:color w:val="000000"/>
          <w:sz w:val="28"/>
          <w:szCs w:val="28"/>
          <w:highlight w:val="none"/>
        </w:rPr>
      </w:pPr>
      <w:r>
        <w:rPr>
          <w:rFonts w:ascii="宋体" w:hAnsi="宋体"/>
          <w:color w:val="000000"/>
          <w:sz w:val="28"/>
          <w:szCs w:val="28"/>
          <w:highlight w:val="none"/>
        </w:rPr>
        <w:t>1.</w:t>
      </w:r>
      <w:r>
        <w:rPr>
          <w:rFonts w:hint="eastAsia" w:ascii="宋体" w:hAnsi="宋体"/>
          <w:color w:val="000000"/>
          <w:sz w:val="28"/>
          <w:szCs w:val="28"/>
          <w:highlight w:val="none"/>
        </w:rPr>
        <w:t>10、盖有</w:t>
      </w:r>
      <w:r>
        <w:rPr>
          <w:rFonts w:hint="eastAsia" w:ascii="宋体" w:hAnsi="宋体" w:cs="宋体"/>
          <w:b/>
          <w:bCs/>
          <w:kern w:val="0"/>
          <w:sz w:val="28"/>
          <w:szCs w:val="28"/>
          <w:highlight w:val="none"/>
          <w:u w:val="single"/>
        </w:rPr>
        <w:t>常州建瀚工程咨询有限公司武进分公司</w:t>
      </w:r>
      <w:r>
        <w:rPr>
          <w:rFonts w:hint="eastAsia" w:ascii="宋体" w:hAnsi="宋体"/>
          <w:color w:val="000000"/>
          <w:sz w:val="28"/>
          <w:szCs w:val="28"/>
          <w:highlight w:val="none"/>
        </w:rPr>
        <w:t>财务章的投标保证金缴款凭证。</w:t>
      </w:r>
    </w:p>
    <w:p>
      <w:pPr>
        <w:spacing w:line="360" w:lineRule="auto"/>
        <w:ind w:firstLine="420" w:firstLineChars="150"/>
        <w:rPr>
          <w:rFonts w:hint="eastAsia" w:ascii="宋体" w:hAnsi="宋体"/>
          <w:color w:val="000000"/>
          <w:sz w:val="28"/>
          <w:highlight w:val="none"/>
        </w:rPr>
      </w:pPr>
      <w:r>
        <w:rPr>
          <w:rFonts w:hint="eastAsia" w:ascii="宋体" w:hAnsi="宋体"/>
          <w:color w:val="000000"/>
          <w:sz w:val="28"/>
          <w:highlight w:val="none"/>
        </w:rPr>
        <w:t>1.1</w:t>
      </w:r>
      <w:r>
        <w:rPr>
          <w:rFonts w:hint="eastAsia" w:ascii="宋体" w:hAnsi="宋体"/>
          <w:color w:val="000000"/>
          <w:sz w:val="28"/>
          <w:highlight w:val="none"/>
          <w:lang w:val="en-US" w:eastAsia="zh-CN"/>
        </w:rPr>
        <w:t>1</w:t>
      </w:r>
      <w:r>
        <w:rPr>
          <w:rFonts w:hint="eastAsia" w:ascii="宋体" w:hAnsi="宋体"/>
          <w:color w:val="000000"/>
          <w:sz w:val="28"/>
          <w:highlight w:val="none"/>
        </w:rPr>
        <w:t>、供货商承诺书（附件5）。</w:t>
      </w:r>
    </w:p>
    <w:p>
      <w:pPr>
        <w:spacing w:line="360" w:lineRule="auto"/>
        <w:ind w:firstLine="420" w:firstLineChars="150"/>
        <w:rPr>
          <w:rFonts w:hint="eastAsia" w:ascii="宋体" w:hAnsi="宋体"/>
          <w:color w:val="000000"/>
          <w:sz w:val="28"/>
          <w:highlight w:val="none"/>
        </w:rPr>
      </w:pPr>
    </w:p>
    <w:p>
      <w:pPr>
        <w:spacing w:line="400" w:lineRule="atLeast"/>
        <w:rPr>
          <w:rFonts w:ascii="宋体" w:hAnsi="宋体"/>
          <w:b/>
          <w:sz w:val="24"/>
          <w:highlight w:val="none"/>
        </w:rPr>
      </w:pPr>
      <w:r>
        <w:rPr>
          <w:rFonts w:ascii="宋体" w:hAnsi="宋体"/>
          <w:b/>
          <w:bCs/>
          <w:color w:val="000000"/>
          <w:kern w:val="0"/>
          <w:sz w:val="24"/>
          <w:highlight w:val="none"/>
        </w:rPr>
        <w:br w:type="page"/>
      </w:r>
      <w:r>
        <w:rPr>
          <w:rFonts w:ascii="宋体" w:hAnsi="宋体"/>
          <w:b/>
          <w:bCs/>
          <w:color w:val="000000"/>
          <w:kern w:val="0"/>
          <w:sz w:val="24"/>
          <w:highlight w:val="none"/>
        </w:rPr>
        <w:t>附件</w:t>
      </w:r>
      <w:r>
        <w:rPr>
          <w:rFonts w:hint="eastAsia" w:ascii="宋体" w:hAnsi="宋体"/>
          <w:b/>
          <w:bCs/>
          <w:color w:val="000000"/>
          <w:kern w:val="0"/>
          <w:sz w:val="24"/>
          <w:highlight w:val="none"/>
        </w:rPr>
        <w:t>2</w:t>
      </w:r>
      <w:r>
        <w:rPr>
          <w:rFonts w:ascii="宋体" w:hAnsi="宋体"/>
          <w:b/>
          <w:bCs/>
          <w:color w:val="000000"/>
          <w:kern w:val="0"/>
          <w:sz w:val="24"/>
          <w:highlight w:val="none"/>
        </w:rPr>
        <w:t xml:space="preserve">：                   </w:t>
      </w:r>
      <w:r>
        <w:rPr>
          <w:rFonts w:ascii="宋体" w:hAnsi="宋体"/>
          <w:b/>
          <w:bCs/>
          <w:kern w:val="0"/>
          <w:sz w:val="30"/>
          <w:szCs w:val="30"/>
          <w:highlight w:val="none"/>
        </w:rPr>
        <w:t xml:space="preserve"> 法定代表人</w:t>
      </w:r>
      <w:r>
        <w:rPr>
          <w:rFonts w:hint="eastAsia" w:ascii="宋体" w:hAnsi="宋体"/>
          <w:b/>
          <w:bCs/>
          <w:kern w:val="0"/>
          <w:sz w:val="30"/>
          <w:szCs w:val="30"/>
          <w:highlight w:val="none"/>
        </w:rPr>
        <w:t>身份</w:t>
      </w:r>
      <w:r>
        <w:rPr>
          <w:rFonts w:ascii="宋体" w:hAnsi="宋体"/>
          <w:b/>
          <w:bCs/>
          <w:kern w:val="0"/>
          <w:sz w:val="30"/>
          <w:szCs w:val="30"/>
          <w:highlight w:val="none"/>
        </w:rPr>
        <w:t>证明书</w:t>
      </w:r>
    </w:p>
    <w:p>
      <w:pPr>
        <w:spacing w:line="400" w:lineRule="atLeast"/>
        <w:jc w:val="center"/>
        <w:rPr>
          <w:rFonts w:ascii="宋体" w:hAnsi="宋体"/>
          <w:b/>
          <w:sz w:val="24"/>
          <w:highlight w:val="none"/>
        </w:rPr>
      </w:pPr>
    </w:p>
    <w:p>
      <w:pPr>
        <w:spacing w:line="540" w:lineRule="exact"/>
        <w:rPr>
          <w:rFonts w:ascii="宋体" w:hAnsi="宋体"/>
          <w:sz w:val="24"/>
          <w:highlight w:val="none"/>
        </w:rPr>
      </w:pPr>
      <w:r>
        <w:rPr>
          <w:rFonts w:ascii="宋体" w:hAnsi="宋体"/>
          <w:sz w:val="24"/>
          <w:highlight w:val="none"/>
        </w:rPr>
        <w:t>单位名称:</w:t>
      </w:r>
    </w:p>
    <w:p>
      <w:pPr>
        <w:spacing w:line="540" w:lineRule="exact"/>
        <w:rPr>
          <w:rFonts w:ascii="宋体" w:hAnsi="宋体"/>
          <w:sz w:val="24"/>
          <w:highlight w:val="none"/>
        </w:rPr>
      </w:pPr>
      <w:r>
        <w:rPr>
          <w:rFonts w:ascii="宋体" w:hAnsi="宋体"/>
          <w:sz w:val="24"/>
          <w:highlight w:val="none"/>
        </w:rPr>
        <w:t>地址:</w:t>
      </w:r>
    </w:p>
    <w:p>
      <w:pPr>
        <w:spacing w:line="540" w:lineRule="exact"/>
        <w:rPr>
          <w:rFonts w:ascii="宋体" w:hAnsi="宋体"/>
          <w:sz w:val="24"/>
          <w:highlight w:val="none"/>
        </w:rPr>
      </w:pPr>
      <w:r>
        <w:rPr>
          <w:rFonts w:ascii="宋体" w:hAnsi="宋体"/>
          <w:sz w:val="24"/>
          <w:highlight w:val="none"/>
        </w:rPr>
        <w:t>姓名:               性别:           年龄:          职务:</w:t>
      </w:r>
    </w:p>
    <w:p>
      <w:pPr>
        <w:spacing w:line="540" w:lineRule="exact"/>
        <w:ind w:firstLine="528" w:firstLineChars="220"/>
        <w:rPr>
          <w:rFonts w:ascii="宋体" w:hAnsi="宋体"/>
          <w:sz w:val="24"/>
          <w:highlight w:val="none"/>
        </w:rPr>
      </w:pPr>
      <w:r>
        <w:rPr>
          <w:rFonts w:ascii="宋体" w:hAnsi="宋体"/>
          <w:sz w:val="24"/>
          <w:highlight w:val="none"/>
        </w:rPr>
        <w:t>系</w:t>
      </w:r>
      <w:r>
        <w:rPr>
          <w:rFonts w:ascii="宋体" w:hAnsi="宋体"/>
          <w:sz w:val="24"/>
          <w:highlight w:val="none"/>
          <w:u w:val="single"/>
        </w:rPr>
        <w:t xml:space="preserve">          </w:t>
      </w:r>
      <w:r>
        <w:rPr>
          <w:rFonts w:ascii="宋体" w:hAnsi="宋体"/>
          <w:sz w:val="24"/>
          <w:highlight w:val="none"/>
        </w:rPr>
        <w:t>的法定代表人。为实施</w:t>
      </w:r>
      <w:r>
        <w:rPr>
          <w:rFonts w:ascii="宋体" w:hAnsi="宋体"/>
          <w:sz w:val="24"/>
          <w:highlight w:val="none"/>
          <w:u w:val="single"/>
        </w:rPr>
        <w:t xml:space="preserve">                            </w:t>
      </w:r>
      <w:r>
        <w:rPr>
          <w:rFonts w:ascii="宋体" w:hAnsi="宋体"/>
          <w:sz w:val="24"/>
          <w:highlight w:val="none"/>
        </w:rPr>
        <w:t>项目</w:t>
      </w:r>
      <w:r>
        <w:rPr>
          <w:rFonts w:ascii="宋体" w:hAnsi="宋体"/>
          <w:sz w:val="24"/>
          <w:highlight w:val="none"/>
          <w:u w:val="single"/>
        </w:rPr>
        <w:t xml:space="preserve">                                   </w:t>
      </w:r>
      <w:r>
        <w:rPr>
          <w:rFonts w:ascii="宋体" w:hAnsi="宋体"/>
          <w:sz w:val="24"/>
          <w:highlight w:val="none"/>
        </w:rPr>
        <w:t>的投标工作，签署上述项目的投标文件、进行合同谈判、签署合同和处理与之有关的一切事务。</w:t>
      </w:r>
    </w:p>
    <w:p>
      <w:pPr>
        <w:spacing w:line="540" w:lineRule="exact"/>
        <w:ind w:firstLine="530" w:firstLineChars="221"/>
        <w:rPr>
          <w:rFonts w:ascii="宋体" w:hAnsi="宋体"/>
          <w:sz w:val="24"/>
          <w:highlight w:val="none"/>
        </w:rPr>
      </w:pPr>
      <w:r>
        <w:rPr>
          <w:rFonts w:ascii="宋体" w:hAnsi="宋体"/>
          <w:sz w:val="24"/>
          <w:highlight w:val="none"/>
        </w:rPr>
        <w:t>特此证明。</w:t>
      </w:r>
    </w:p>
    <w:p>
      <w:pPr>
        <w:spacing w:line="540" w:lineRule="exact"/>
        <w:rPr>
          <w:rFonts w:ascii="宋体" w:hAnsi="宋体"/>
          <w:sz w:val="24"/>
          <w:highlight w:val="none"/>
        </w:rPr>
      </w:pPr>
    </w:p>
    <w:p>
      <w:pPr>
        <w:spacing w:line="540" w:lineRule="exact"/>
        <w:rPr>
          <w:rFonts w:ascii="宋体" w:hAnsi="宋体"/>
          <w:sz w:val="24"/>
          <w:highlight w:val="none"/>
        </w:rPr>
      </w:pPr>
    </w:p>
    <w:p>
      <w:pPr>
        <w:spacing w:line="540" w:lineRule="exact"/>
        <w:jc w:val="center"/>
        <w:rPr>
          <w:rFonts w:ascii="宋体" w:hAnsi="宋体"/>
          <w:sz w:val="24"/>
          <w:highlight w:val="none"/>
        </w:rPr>
      </w:pPr>
      <w:r>
        <w:rPr>
          <w:rFonts w:ascii="宋体" w:hAnsi="宋体"/>
          <w:sz w:val="24"/>
          <w:highlight w:val="none"/>
        </w:rPr>
        <w:t xml:space="preserve">                       投标单位：（盖章）</w:t>
      </w:r>
    </w:p>
    <w:p>
      <w:pPr>
        <w:spacing w:line="540" w:lineRule="exact"/>
        <w:jc w:val="center"/>
        <w:rPr>
          <w:rFonts w:ascii="宋体" w:hAnsi="宋体"/>
          <w:sz w:val="24"/>
          <w:highlight w:val="none"/>
        </w:rPr>
      </w:pPr>
    </w:p>
    <w:p>
      <w:pPr>
        <w:spacing w:line="540" w:lineRule="exact"/>
        <w:jc w:val="center"/>
        <w:rPr>
          <w:rFonts w:ascii="宋体" w:hAnsi="宋体"/>
          <w:sz w:val="24"/>
          <w:highlight w:val="none"/>
        </w:rPr>
      </w:pPr>
      <w:r>
        <w:rPr>
          <w:rFonts w:ascii="宋体" w:hAnsi="宋体"/>
          <w:sz w:val="24"/>
          <w:highlight w:val="none"/>
        </w:rPr>
        <w:t xml:space="preserve">                      法定代表人签字：</w:t>
      </w:r>
    </w:p>
    <w:p>
      <w:pPr>
        <w:spacing w:line="540" w:lineRule="exact"/>
        <w:jc w:val="right"/>
        <w:rPr>
          <w:rFonts w:ascii="宋体" w:hAnsi="宋体"/>
          <w:sz w:val="24"/>
          <w:highlight w:val="none"/>
        </w:rPr>
      </w:pPr>
      <w:r>
        <w:rPr>
          <w:rFonts w:ascii="宋体" w:hAnsi="宋体"/>
          <w:sz w:val="24"/>
          <w:highlight w:val="none"/>
        </w:rPr>
        <w:t xml:space="preserve"> </w:t>
      </w:r>
      <w:r>
        <w:rPr>
          <w:rFonts w:ascii="宋体" w:hAnsi="宋体"/>
          <w:sz w:val="24"/>
          <w:highlight w:val="none"/>
          <w:u w:val="single"/>
        </w:rPr>
        <w:t xml:space="preserve">      </w:t>
      </w:r>
      <w:r>
        <w:rPr>
          <w:rFonts w:ascii="宋体" w:hAnsi="宋体"/>
          <w:sz w:val="24"/>
          <w:highlight w:val="none"/>
        </w:rPr>
        <w:t>年</w:t>
      </w:r>
      <w:r>
        <w:rPr>
          <w:rFonts w:ascii="宋体" w:hAnsi="宋体"/>
          <w:sz w:val="24"/>
          <w:highlight w:val="none"/>
          <w:u w:val="single"/>
        </w:rPr>
        <w:t xml:space="preserve">    </w:t>
      </w:r>
      <w:r>
        <w:rPr>
          <w:rFonts w:ascii="宋体" w:hAnsi="宋体"/>
          <w:sz w:val="24"/>
          <w:highlight w:val="none"/>
        </w:rPr>
        <w:t>月</w:t>
      </w:r>
      <w:r>
        <w:rPr>
          <w:rFonts w:ascii="宋体" w:hAnsi="宋体"/>
          <w:sz w:val="24"/>
          <w:highlight w:val="none"/>
          <w:u w:val="single"/>
        </w:rPr>
        <w:t xml:space="preserve">    </w:t>
      </w:r>
      <w:r>
        <w:rPr>
          <w:rFonts w:ascii="宋体" w:hAnsi="宋体"/>
          <w:sz w:val="24"/>
          <w:highlight w:val="none"/>
        </w:rPr>
        <w:t>日</w:t>
      </w:r>
    </w:p>
    <w:p>
      <w:pPr>
        <w:spacing w:line="540" w:lineRule="exact"/>
        <w:jc w:val="right"/>
        <w:rPr>
          <w:rFonts w:ascii="宋体" w:hAnsi="宋体"/>
          <w:sz w:val="24"/>
          <w:highlight w:val="none"/>
        </w:rPr>
      </w:pPr>
      <w:r>
        <w:rPr>
          <w:rFonts w:ascii="宋体" w:hAnsi="宋体"/>
          <w:sz w:val="24"/>
          <w:highlight w:val="none"/>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340360</wp:posOffset>
                </wp:positionV>
                <wp:extent cx="2743200" cy="2519680"/>
                <wp:effectExtent l="4445" t="4445" r="14605" b="9525"/>
                <wp:wrapNone/>
                <wp:docPr id="1" name="矩形 2"/>
                <wp:cNvGraphicFramePr/>
                <a:graphic xmlns:a="http://schemas.openxmlformats.org/drawingml/2006/main">
                  <a:graphicData uri="http://schemas.microsoft.com/office/word/2010/wordprocessingShape">
                    <wps:wsp>
                      <wps:cNvSpPr/>
                      <wps:spPr>
                        <a:xfrm>
                          <a:off x="0" y="0"/>
                          <a:ext cx="2743200" cy="25196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b/>
                                <w:bCs/>
                              </w:rPr>
                            </w:pPr>
                          </w:p>
                        </w:txbxContent>
                      </wps:txbx>
                      <wps:bodyPr wrap="square" upright="1"/>
                    </wps:wsp>
                  </a:graphicData>
                </a:graphic>
              </wp:anchor>
            </w:drawing>
          </mc:Choice>
          <mc:Fallback>
            <w:pict>
              <v:rect id="矩形 2" o:spid="_x0000_s1026" o:spt="1" style="position:absolute;left:0pt;margin-left:0pt;margin-top:26.8pt;height:198.4pt;width:216pt;z-index:251658240;mso-width-relative:page;mso-height-relative:page;" fillcolor="#FFFFFF" filled="t" stroked="t" coordsize="21600,21600" o:gfxdata="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2Lvgj1gAAAAcBAAAPAAAAAAAAAAEAIAAAACIAAABkcnMvZG93bnJldi54bWxQSwECFAAU&#10;AAAACACHTuJA6pCTt/MBAADqAwAADgAAAAAAAAABACAAAAAlAQAAZHJzL2Uyb0RvYy54bWxQSwUG&#10;AAAAAAYABgBZAQAAigUAAAAA&#10;">
                <v:fill on="t" focussize="0,0"/>
                <v:stroke color="#000000" joinstyle="miter"/>
                <v:imagedata o:title=""/>
                <o:lock v:ext="edit" aspectratio="f"/>
                <v:textbox>
                  <w:txbxContent>
                    <w:p>
                      <w:pPr>
                        <w:jc w:val="center"/>
                        <w:rPr>
                          <w:rFonts w:ascii="宋体"/>
                          <w:b/>
                          <w:bCs/>
                        </w:rPr>
                      </w:pPr>
                    </w:p>
                  </w:txbxContent>
                </v:textbox>
              </v:rect>
            </w:pict>
          </mc:Fallback>
        </mc:AlternateContent>
      </w:r>
    </w:p>
    <w:p>
      <w:pPr>
        <w:spacing w:line="540" w:lineRule="exact"/>
        <w:jc w:val="right"/>
        <w:rPr>
          <w:rFonts w:ascii="宋体" w:hAnsi="宋体"/>
          <w:sz w:val="24"/>
          <w:highlight w:val="none"/>
        </w:rPr>
      </w:pPr>
    </w:p>
    <w:p>
      <w:pPr>
        <w:spacing w:line="540" w:lineRule="exact"/>
        <w:jc w:val="right"/>
        <w:rPr>
          <w:rFonts w:ascii="宋体" w:hAnsi="宋体"/>
          <w:sz w:val="24"/>
          <w:highlight w:val="none"/>
        </w:rPr>
      </w:pPr>
    </w:p>
    <w:p>
      <w:pPr>
        <w:snapToGrid w:val="0"/>
        <w:jc w:val="center"/>
        <w:rPr>
          <w:rFonts w:ascii="宋体" w:hAnsi="宋体"/>
          <w:b/>
          <w:sz w:val="24"/>
          <w:highlight w:val="none"/>
        </w:rPr>
      </w:pPr>
    </w:p>
    <w:p>
      <w:pPr>
        <w:spacing w:line="540" w:lineRule="exact"/>
        <w:rPr>
          <w:rFonts w:ascii="宋体" w:hAnsi="宋体"/>
          <w:sz w:val="24"/>
          <w:highlight w:val="none"/>
        </w:rPr>
      </w:pPr>
    </w:p>
    <w:p>
      <w:pPr>
        <w:spacing w:line="540" w:lineRule="exact"/>
        <w:jc w:val="right"/>
        <w:rPr>
          <w:rFonts w:ascii="宋体" w:hAnsi="宋体"/>
          <w:sz w:val="24"/>
          <w:highlight w:val="none"/>
        </w:rPr>
      </w:pPr>
    </w:p>
    <w:p>
      <w:pPr>
        <w:spacing w:line="540" w:lineRule="exact"/>
        <w:jc w:val="right"/>
        <w:rPr>
          <w:rFonts w:ascii="宋体" w:hAnsi="宋体"/>
          <w:sz w:val="24"/>
          <w:highlight w:val="none"/>
        </w:rPr>
      </w:pPr>
    </w:p>
    <w:p>
      <w:pPr>
        <w:spacing w:line="540" w:lineRule="exact"/>
        <w:jc w:val="right"/>
        <w:rPr>
          <w:rFonts w:ascii="宋体" w:hAnsi="宋体"/>
          <w:sz w:val="24"/>
          <w:highlight w:val="none"/>
        </w:rPr>
      </w:pPr>
    </w:p>
    <w:p>
      <w:pPr>
        <w:spacing w:line="540" w:lineRule="exact"/>
        <w:jc w:val="right"/>
        <w:rPr>
          <w:rFonts w:ascii="宋体" w:hAnsi="宋体"/>
          <w:sz w:val="24"/>
          <w:highlight w:val="none"/>
        </w:rPr>
      </w:pPr>
    </w:p>
    <w:p>
      <w:pPr>
        <w:widowControl/>
        <w:jc w:val="left"/>
        <w:rPr>
          <w:rFonts w:hint="eastAsia" w:ascii="宋体" w:hAnsi="宋体"/>
          <w:b/>
          <w:sz w:val="24"/>
          <w:highlight w:val="none"/>
        </w:rPr>
      </w:pPr>
    </w:p>
    <w:p>
      <w:pPr>
        <w:widowControl/>
        <w:jc w:val="left"/>
        <w:rPr>
          <w:rFonts w:hint="eastAsia" w:ascii="宋体" w:hAnsi="宋体"/>
          <w:b/>
          <w:sz w:val="24"/>
          <w:highlight w:val="none"/>
        </w:rPr>
      </w:pPr>
    </w:p>
    <w:p>
      <w:pPr>
        <w:widowControl/>
        <w:jc w:val="left"/>
        <w:rPr>
          <w:rFonts w:ascii="宋体" w:hAnsi="宋体"/>
          <w:b/>
          <w:sz w:val="24"/>
          <w:highlight w:val="none"/>
        </w:rPr>
      </w:pPr>
      <w:r>
        <w:rPr>
          <w:rFonts w:ascii="宋体" w:hAnsi="宋体"/>
          <w:b/>
          <w:sz w:val="24"/>
          <w:highlight w:val="none"/>
        </w:rPr>
        <w:br w:type="page"/>
      </w:r>
      <w:r>
        <w:rPr>
          <w:rFonts w:ascii="宋体" w:hAnsi="宋体"/>
          <w:b/>
          <w:sz w:val="24"/>
          <w:highlight w:val="none"/>
        </w:rPr>
        <w:t>附件</w:t>
      </w:r>
      <w:r>
        <w:rPr>
          <w:rFonts w:hint="eastAsia" w:ascii="宋体" w:hAnsi="宋体"/>
          <w:b/>
          <w:sz w:val="24"/>
          <w:highlight w:val="none"/>
        </w:rPr>
        <w:t>3</w:t>
      </w:r>
      <w:r>
        <w:rPr>
          <w:rFonts w:ascii="宋体" w:hAnsi="宋体"/>
          <w:b/>
          <w:sz w:val="24"/>
          <w:highlight w:val="none"/>
        </w:rPr>
        <w:t xml:space="preserve">              　　</w:t>
      </w:r>
      <w:r>
        <w:rPr>
          <w:rFonts w:ascii="宋体" w:hAnsi="宋体"/>
          <w:b/>
          <w:bCs/>
          <w:kern w:val="0"/>
          <w:sz w:val="30"/>
          <w:szCs w:val="30"/>
          <w:highlight w:val="none"/>
        </w:rPr>
        <w:t>法定代表人授权委托书</w:t>
      </w:r>
    </w:p>
    <w:p>
      <w:pPr>
        <w:adjustRightInd w:val="0"/>
        <w:snapToGrid w:val="0"/>
        <w:spacing w:line="300" w:lineRule="auto"/>
        <w:rPr>
          <w:rFonts w:ascii="宋体" w:hAnsi="宋体"/>
          <w:sz w:val="24"/>
          <w:highlight w:val="none"/>
        </w:rPr>
      </w:pPr>
    </w:p>
    <w:p>
      <w:pPr>
        <w:adjustRightInd w:val="0"/>
        <w:snapToGrid w:val="0"/>
        <w:spacing w:line="300" w:lineRule="auto"/>
        <w:rPr>
          <w:rFonts w:ascii="宋体" w:hAnsi="宋体"/>
          <w:b/>
          <w:bCs/>
          <w:sz w:val="24"/>
          <w:highlight w:val="none"/>
          <w:u w:val="single"/>
        </w:rPr>
      </w:pPr>
      <w:r>
        <w:rPr>
          <w:rFonts w:hint="eastAsia" w:ascii="宋体" w:hAnsi="宋体"/>
          <w:b/>
          <w:bCs/>
          <w:sz w:val="24"/>
          <w:highlight w:val="none"/>
          <w:u w:val="single"/>
        </w:rPr>
        <w:t xml:space="preserve">（招标人名称）    </w:t>
      </w:r>
      <w:r>
        <w:rPr>
          <w:rFonts w:ascii="宋体" w:hAnsi="宋体"/>
          <w:b/>
          <w:bCs/>
          <w:sz w:val="24"/>
          <w:highlight w:val="none"/>
          <w:u w:val="single"/>
        </w:rPr>
        <w:t>：</w:t>
      </w:r>
    </w:p>
    <w:p>
      <w:pPr>
        <w:adjustRightInd w:val="0"/>
        <w:snapToGrid w:val="0"/>
        <w:spacing w:line="300" w:lineRule="auto"/>
        <w:ind w:firstLine="480" w:firstLineChars="200"/>
        <w:rPr>
          <w:rFonts w:ascii="宋体" w:hAnsi="宋体"/>
          <w:bCs/>
          <w:sz w:val="24"/>
          <w:highlight w:val="none"/>
        </w:rPr>
      </w:pPr>
      <w:r>
        <w:rPr>
          <w:rFonts w:ascii="宋体" w:hAnsi="宋体"/>
          <w:bCs/>
          <w:sz w:val="24"/>
          <w:highlight w:val="none"/>
        </w:rPr>
        <w:t>本授权委托书宣告：本人</w:t>
      </w:r>
      <w:r>
        <w:rPr>
          <w:rFonts w:ascii="宋体" w:hAnsi="宋体"/>
          <w:bCs/>
          <w:sz w:val="24"/>
          <w:highlight w:val="none"/>
          <w:u w:val="single"/>
        </w:rPr>
        <w:t xml:space="preserve">          （姓名）</w:t>
      </w:r>
      <w:r>
        <w:rPr>
          <w:rFonts w:ascii="宋体" w:hAnsi="宋体"/>
          <w:bCs/>
          <w:sz w:val="24"/>
          <w:highlight w:val="none"/>
        </w:rPr>
        <w:t>系</w:t>
      </w:r>
      <w:r>
        <w:rPr>
          <w:rFonts w:ascii="宋体" w:hAnsi="宋体"/>
          <w:bCs/>
          <w:sz w:val="24"/>
          <w:highlight w:val="none"/>
          <w:u w:val="single"/>
        </w:rPr>
        <w:t xml:space="preserve">                  （单位）</w:t>
      </w:r>
      <w:r>
        <w:rPr>
          <w:rFonts w:ascii="宋体" w:hAnsi="宋体"/>
          <w:bCs/>
          <w:sz w:val="24"/>
          <w:highlight w:val="none"/>
        </w:rPr>
        <w:t>的法定代表人，现授权委托</w:t>
      </w:r>
      <w:r>
        <w:rPr>
          <w:rFonts w:ascii="宋体" w:hAnsi="宋体"/>
          <w:bCs/>
          <w:sz w:val="24"/>
          <w:highlight w:val="none"/>
          <w:u w:val="single"/>
        </w:rPr>
        <w:t xml:space="preserve">       （姓名）</w:t>
      </w:r>
      <w:r>
        <w:rPr>
          <w:rFonts w:ascii="宋体" w:hAnsi="宋体"/>
          <w:bCs/>
          <w:sz w:val="24"/>
          <w:highlight w:val="none"/>
        </w:rPr>
        <w:t>为我单位代理人，该代理人有权在</w:t>
      </w:r>
      <w:r>
        <w:rPr>
          <w:rFonts w:ascii="宋体" w:hAnsi="宋体"/>
          <w:bCs/>
          <w:sz w:val="24"/>
          <w:highlight w:val="none"/>
          <w:u w:val="single"/>
        </w:rPr>
        <w:t xml:space="preserve">     </w:t>
      </w:r>
      <w:r>
        <w:rPr>
          <w:rFonts w:hint="eastAsia" w:ascii="宋体" w:hAnsi="宋体"/>
          <w:bCs/>
          <w:sz w:val="24"/>
          <w:highlight w:val="none"/>
          <w:u w:val="single"/>
        </w:rPr>
        <w:t xml:space="preserve"> </w:t>
      </w:r>
      <w:r>
        <w:rPr>
          <w:rFonts w:ascii="宋体" w:hAnsi="宋体"/>
          <w:bCs/>
          <w:sz w:val="24"/>
          <w:highlight w:val="none"/>
          <w:u w:val="single"/>
        </w:rPr>
        <w:t xml:space="preserve">        </w:t>
      </w:r>
      <w:r>
        <w:rPr>
          <w:rFonts w:ascii="宋体" w:hAnsi="宋体"/>
          <w:bCs/>
          <w:sz w:val="24"/>
          <w:highlight w:val="none"/>
        </w:rPr>
        <w:t>项目</w:t>
      </w:r>
      <w:r>
        <w:rPr>
          <w:rFonts w:hint="eastAsia" w:ascii="宋体" w:hAnsi="宋体"/>
          <w:bCs/>
          <w:sz w:val="24"/>
          <w:highlight w:val="none"/>
        </w:rPr>
        <w:t>招标</w:t>
      </w:r>
      <w:r>
        <w:rPr>
          <w:rFonts w:ascii="宋体" w:hAnsi="宋体"/>
          <w:bCs/>
          <w:sz w:val="24"/>
          <w:highlight w:val="none"/>
        </w:rPr>
        <w:t>的投标活动中，以我单位的名义参加投标报名、资格审查、签署投标书和投标文件、与招标人（或业主）协商、签订合同书以及执行一切与此有关的事项。</w:t>
      </w:r>
    </w:p>
    <w:p>
      <w:pPr>
        <w:adjustRightInd w:val="0"/>
        <w:snapToGrid w:val="0"/>
        <w:spacing w:line="300" w:lineRule="auto"/>
        <w:ind w:firstLine="480" w:firstLineChars="200"/>
        <w:rPr>
          <w:rFonts w:ascii="宋体" w:hAnsi="宋体"/>
          <w:bCs/>
          <w:sz w:val="24"/>
          <w:highlight w:val="none"/>
        </w:rPr>
      </w:pPr>
      <w:r>
        <w:rPr>
          <w:rFonts w:ascii="宋体" w:hAnsi="宋体"/>
          <w:bCs/>
          <w:sz w:val="24"/>
          <w:highlight w:val="none"/>
        </w:rPr>
        <w:t>代理人在其权限范围及代理期限内签署的一切有关合同、协议和文件，我单位均予以认可并愿承担相应的法律责任。在撤销授权的书面通知送达</w:t>
      </w:r>
      <w:r>
        <w:rPr>
          <w:rFonts w:hint="eastAsia" w:ascii="宋体" w:hAnsi="宋体"/>
          <w:bCs/>
          <w:sz w:val="24"/>
          <w:highlight w:val="none"/>
        </w:rPr>
        <w:t>贵单位</w:t>
      </w:r>
      <w:r>
        <w:rPr>
          <w:rFonts w:ascii="宋体" w:hAnsi="宋体"/>
          <w:bCs/>
          <w:sz w:val="24"/>
          <w:highlight w:val="none"/>
        </w:rPr>
        <w:t>以前，本授权书一直有效，被授权人签署的所有文件（在授权书有效期内签署的）不因授权的撤销而失效。</w:t>
      </w:r>
    </w:p>
    <w:p>
      <w:pPr>
        <w:adjustRightInd w:val="0"/>
        <w:snapToGrid w:val="0"/>
        <w:spacing w:line="300" w:lineRule="auto"/>
        <w:ind w:firstLine="480" w:firstLineChars="200"/>
        <w:rPr>
          <w:rFonts w:ascii="宋体" w:hAnsi="宋体"/>
          <w:bCs/>
          <w:sz w:val="24"/>
          <w:highlight w:val="none"/>
        </w:rPr>
      </w:pPr>
      <w:r>
        <w:rPr>
          <w:rFonts w:ascii="宋体" w:hAnsi="宋体"/>
          <w:bCs/>
          <w:sz w:val="24"/>
          <w:highlight w:val="none"/>
        </w:rPr>
        <w:t>委托期限： 至本项目结束。代理人无转委托权。</w:t>
      </w:r>
    </w:p>
    <w:p>
      <w:pPr>
        <w:adjustRightInd w:val="0"/>
        <w:snapToGrid w:val="0"/>
        <w:spacing w:line="300" w:lineRule="auto"/>
        <w:ind w:firstLine="480" w:firstLineChars="200"/>
        <w:rPr>
          <w:rFonts w:ascii="宋体" w:hAnsi="宋体"/>
          <w:bCs/>
          <w:sz w:val="24"/>
          <w:highlight w:val="none"/>
        </w:rPr>
      </w:pPr>
    </w:p>
    <w:p>
      <w:pPr>
        <w:spacing w:line="400" w:lineRule="exact"/>
        <w:ind w:firstLine="480" w:firstLineChars="200"/>
        <w:rPr>
          <w:rFonts w:ascii="宋体" w:hAnsi="宋体"/>
          <w:bCs/>
          <w:sz w:val="24"/>
          <w:highlight w:val="none"/>
        </w:rPr>
      </w:pPr>
      <w:r>
        <w:rPr>
          <w:rFonts w:ascii="宋体" w:hAnsi="宋体"/>
          <w:bCs/>
          <w:sz w:val="24"/>
          <w:highlight w:val="none"/>
        </w:rPr>
        <w:t>被授权人情况：</w:t>
      </w:r>
    </w:p>
    <w:p>
      <w:pPr>
        <w:spacing w:line="400" w:lineRule="exact"/>
        <w:ind w:firstLine="480" w:firstLineChars="200"/>
        <w:rPr>
          <w:rFonts w:ascii="宋体" w:hAnsi="宋体"/>
          <w:bCs/>
          <w:sz w:val="24"/>
          <w:highlight w:val="none"/>
        </w:rPr>
      </w:pPr>
      <w:r>
        <w:rPr>
          <w:rFonts w:ascii="宋体" w:hAnsi="宋体"/>
          <w:bCs/>
          <w:sz w:val="24"/>
          <w:highlight w:val="none"/>
        </w:rPr>
        <w:t>姓名：         性别：       年龄：       职务：</w:t>
      </w:r>
    </w:p>
    <w:p>
      <w:pPr>
        <w:spacing w:line="400" w:lineRule="exact"/>
        <w:ind w:firstLine="480" w:firstLineChars="200"/>
        <w:rPr>
          <w:rFonts w:ascii="宋体" w:hAnsi="宋体"/>
          <w:bCs/>
          <w:sz w:val="24"/>
          <w:highlight w:val="none"/>
        </w:rPr>
      </w:pPr>
      <w:r>
        <w:rPr>
          <w:rFonts w:ascii="宋体" w:hAnsi="宋体"/>
          <w:bCs/>
          <w:sz w:val="24"/>
          <w:highlight w:val="none"/>
        </w:rPr>
        <w:t>身份证号码：                电话：</w:t>
      </w:r>
    </w:p>
    <w:p>
      <w:pPr>
        <w:spacing w:line="400" w:lineRule="exact"/>
        <w:ind w:firstLine="480" w:firstLineChars="200"/>
        <w:rPr>
          <w:rFonts w:ascii="宋体" w:hAnsi="宋体"/>
          <w:bCs/>
          <w:sz w:val="24"/>
          <w:highlight w:val="none"/>
        </w:rPr>
      </w:pPr>
      <w:r>
        <w:rPr>
          <w:rFonts w:ascii="宋体" w:hAnsi="宋体"/>
          <w:bCs/>
          <w:sz w:val="24"/>
          <w:highlight w:val="none"/>
        </w:rPr>
        <w:t>通讯地址：</w:t>
      </w:r>
    </w:p>
    <w:p>
      <w:pPr>
        <w:spacing w:line="400" w:lineRule="exact"/>
        <w:ind w:firstLine="480" w:firstLineChars="200"/>
        <w:rPr>
          <w:rFonts w:ascii="宋体" w:hAnsi="宋体"/>
          <w:bCs/>
          <w:sz w:val="24"/>
          <w:highlight w:val="none"/>
        </w:rPr>
      </w:pPr>
      <w:r>
        <w:rPr>
          <w:rFonts w:ascii="宋体" w:hAnsi="宋体"/>
          <w:bCs/>
          <w:sz w:val="24"/>
          <w:highlight w:val="none"/>
        </w:rPr>
        <w:t xml:space="preserve">被授权人签名：             </w:t>
      </w:r>
    </w:p>
    <w:p>
      <w:pPr>
        <w:spacing w:line="400" w:lineRule="exact"/>
        <w:ind w:firstLine="3720" w:firstLineChars="1550"/>
        <w:rPr>
          <w:rFonts w:ascii="宋体" w:hAnsi="宋体"/>
          <w:bCs/>
          <w:sz w:val="24"/>
          <w:highlight w:val="none"/>
        </w:rPr>
      </w:pPr>
      <w:r>
        <w:rPr>
          <w:rFonts w:hint="eastAsia" w:ascii="宋体" w:hAnsi="宋体"/>
          <w:bCs/>
          <w:sz w:val="24"/>
          <w:highlight w:val="none"/>
        </w:rPr>
        <w:t xml:space="preserve"> </w:t>
      </w:r>
      <w:r>
        <w:rPr>
          <w:rFonts w:ascii="宋体" w:hAnsi="宋体"/>
          <w:bCs/>
          <w:sz w:val="24"/>
          <w:highlight w:val="none"/>
        </w:rPr>
        <w:t>单位名称（公章）：</w:t>
      </w:r>
    </w:p>
    <w:p>
      <w:pPr>
        <w:spacing w:line="400" w:lineRule="exact"/>
        <w:ind w:firstLine="480" w:firstLineChars="200"/>
        <w:rPr>
          <w:rFonts w:ascii="宋体" w:hAnsi="宋体"/>
          <w:bCs/>
          <w:sz w:val="24"/>
          <w:highlight w:val="none"/>
        </w:rPr>
      </w:pPr>
      <w:r>
        <w:rPr>
          <w:rFonts w:ascii="宋体" w:hAnsi="宋体"/>
          <w:bCs/>
          <w:sz w:val="24"/>
          <w:highlight w:val="none"/>
        </w:rPr>
        <w:t xml:space="preserve">                            法定代表人（签名）：</w:t>
      </w:r>
    </w:p>
    <w:p>
      <w:pPr>
        <w:adjustRightInd w:val="0"/>
        <w:snapToGrid w:val="0"/>
        <w:spacing w:line="300" w:lineRule="auto"/>
        <w:rPr>
          <w:rFonts w:ascii="宋体" w:hAnsi="宋体"/>
          <w:bCs/>
          <w:sz w:val="24"/>
          <w:highlight w:val="none"/>
        </w:rPr>
      </w:pPr>
      <w:r>
        <w:rPr>
          <w:rFonts w:ascii="宋体" w:hAnsi="宋体"/>
          <w:bCs/>
          <w:sz w:val="24"/>
          <w:highlight w:val="none"/>
        </w:rPr>
        <w:t xml:space="preserve">                                日期：     年    月    日</w:t>
      </w:r>
    </w:p>
    <w:p>
      <w:pPr>
        <w:adjustRightInd w:val="0"/>
        <w:snapToGrid w:val="0"/>
        <w:spacing w:line="300" w:lineRule="auto"/>
        <w:ind w:left="480" w:firstLine="482" w:firstLineChars="200"/>
        <w:jc w:val="center"/>
        <w:rPr>
          <w:rFonts w:ascii="宋体" w:hAnsi="宋体"/>
          <w:b/>
          <w:sz w:val="24"/>
          <w:highlight w:val="none"/>
        </w:rPr>
      </w:pPr>
      <w:r>
        <w:rPr>
          <w:rFonts w:ascii="宋体" w:hAnsi="宋体"/>
          <w:b/>
          <w:bCs/>
          <w:sz w:val="24"/>
          <w:highlight w:val="none"/>
        </w:rPr>
        <mc:AlternateContent>
          <mc:Choice Requires="wps">
            <w:drawing>
              <wp:anchor distT="0" distB="0" distL="114300" distR="114300" simplePos="0" relativeHeight="251659264" behindDoc="0" locked="0" layoutInCell="1" allowOverlap="1">
                <wp:simplePos x="0" y="0"/>
                <wp:positionH relativeFrom="column">
                  <wp:posOffset>2770505</wp:posOffset>
                </wp:positionH>
                <wp:positionV relativeFrom="paragraph">
                  <wp:posOffset>184150</wp:posOffset>
                </wp:positionV>
                <wp:extent cx="2757170" cy="2656840"/>
                <wp:effectExtent l="4445" t="4445" r="19685" b="5715"/>
                <wp:wrapNone/>
                <wp:docPr id="2" name="Rectangle 2"/>
                <wp:cNvGraphicFramePr/>
                <a:graphic xmlns:a="http://schemas.openxmlformats.org/drawingml/2006/main">
                  <a:graphicData uri="http://schemas.microsoft.com/office/word/2010/wordprocessingShape">
                    <wps:wsp>
                      <wps:cNvSpPr/>
                      <wps:spPr>
                        <a:xfrm>
                          <a:off x="0" y="0"/>
                          <a:ext cx="2757170" cy="26568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ascii="宋体" w:hAnsi="宋体"/>
                                <w:b/>
                                <w:bCs/>
                              </w:rPr>
                            </w:pPr>
                          </w:p>
                        </w:txbxContent>
                      </wps:txbx>
                      <wps:bodyPr wrap="square" upright="1"/>
                    </wps:wsp>
                  </a:graphicData>
                </a:graphic>
              </wp:anchor>
            </w:drawing>
          </mc:Choice>
          <mc:Fallback>
            <w:pict>
              <v:rect id="Rectangle 2" o:spid="_x0000_s1026" o:spt="1" style="position:absolute;left:0pt;margin-left:218.15pt;margin-top:14.5pt;height:209.2pt;width:217.1pt;z-index:251659264;mso-width-relative:page;mso-height-relative:page;" fillcolor="#FFFFFF" filled="t" stroked="t" coordsize="21600,21600" o:gfxdata="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T&#10;s0AN2QAAAAoBAAAPAAAAAAAAAAEAIAAAACIAAABkcnMvZG93bnJldi54bWxQSwECFAAUAAAACACH&#10;TuJAgsNWG+oBAADtAwAADgAAAAAAAAABACAAAAAoAQAAZHJzL2Uyb0RvYy54bWxQSwUGAAAAAAYA&#10;BgBZAQAAhAUAAAAA&#10;">
                <v:fill on="t" focussize="0,0"/>
                <v:stroke color="#000000" joinstyle="miter"/>
                <v:imagedata o:title=""/>
                <o:lock v:ext="edit" aspectratio="f"/>
                <v:textbox>
                  <w:txbxContent>
                    <w:p>
                      <w:pPr>
                        <w:rPr>
                          <w:rFonts w:ascii="宋体" w:hAnsi="宋体"/>
                          <w:b/>
                          <w:bCs/>
                        </w:rPr>
                      </w:pPr>
                    </w:p>
                  </w:txbxContent>
                </v:textbox>
              </v:rect>
            </w:pict>
          </mc:Fallback>
        </mc:AlternateContent>
      </w:r>
      <w:r>
        <w:rPr>
          <w:rFonts w:ascii="宋体" w:hAnsi="宋体"/>
          <w:b/>
          <w:bCs/>
          <w:sz w:val="24"/>
          <w:highlight w:val="none"/>
        </w:rPr>
        <mc:AlternateContent>
          <mc:Choice Requires="wps">
            <w:drawing>
              <wp:anchor distT="0" distB="0" distL="114300" distR="114300" simplePos="0" relativeHeight="251660288" behindDoc="0" locked="0" layoutInCell="1" allowOverlap="1">
                <wp:simplePos x="0" y="0"/>
                <wp:positionH relativeFrom="column">
                  <wp:posOffset>-153670</wp:posOffset>
                </wp:positionH>
                <wp:positionV relativeFrom="paragraph">
                  <wp:posOffset>184150</wp:posOffset>
                </wp:positionV>
                <wp:extent cx="2757170" cy="2656840"/>
                <wp:effectExtent l="4445" t="4445" r="19685" b="5715"/>
                <wp:wrapNone/>
                <wp:docPr id="3" name="Rectangle 3"/>
                <wp:cNvGraphicFramePr/>
                <a:graphic xmlns:a="http://schemas.openxmlformats.org/drawingml/2006/main">
                  <a:graphicData uri="http://schemas.microsoft.com/office/word/2010/wordprocessingShape">
                    <wps:wsp>
                      <wps:cNvSpPr/>
                      <wps:spPr>
                        <a:xfrm>
                          <a:off x="0" y="0"/>
                          <a:ext cx="2757170" cy="26568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b/>
                                <w:bCs/>
                              </w:rPr>
                            </w:pPr>
                          </w:p>
                        </w:txbxContent>
                      </wps:txbx>
                      <wps:bodyPr wrap="square" upright="1"/>
                    </wps:wsp>
                  </a:graphicData>
                </a:graphic>
              </wp:anchor>
            </w:drawing>
          </mc:Choice>
          <mc:Fallback>
            <w:pict>
              <v:rect id="Rectangle 3" o:spid="_x0000_s1026" o:spt="1" style="position:absolute;left:0pt;margin-left:-12.1pt;margin-top:14.5pt;height:209.2pt;width:217.1pt;z-index:251660288;mso-width-relative:page;mso-height-relative:page;" fillcolor="#FFFFFF" filled="t" stroked="t" coordsize="21600,21600" o:gfxdata="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ZM&#10;D5zXAAAACgEAAA8AAAAAAAAAAQAgAAAAIgAAAGRycy9kb3ducmV2LnhtbFBLAQIUABQAAAAIAIdO&#10;4kD2DcoW6wEAAO0DAAAOAAAAAAAAAAEAIAAAACYBAABkcnMvZTJvRG9jLnhtbFBLBQYAAAAABgAG&#10;AFkBAACDBQAAAAA=&#10;">
                <v:fill on="t" focussize="0,0"/>
                <v:stroke color="#000000" joinstyle="miter"/>
                <v:imagedata o:title=""/>
                <o:lock v:ext="edit" aspectratio="f"/>
                <v:textbox>
                  <w:txbxContent>
                    <w:p>
                      <w:pPr>
                        <w:jc w:val="center"/>
                        <w:rPr>
                          <w:rFonts w:ascii="宋体" w:hAnsi="宋体"/>
                          <w:b/>
                          <w:bCs/>
                        </w:rPr>
                      </w:pPr>
                    </w:p>
                  </w:txbxContent>
                </v:textbox>
              </v:rect>
            </w:pict>
          </mc:Fallback>
        </mc:AlternateContent>
      </w:r>
    </w:p>
    <w:p>
      <w:pPr>
        <w:adjustRightInd w:val="0"/>
        <w:snapToGrid w:val="0"/>
        <w:spacing w:line="300" w:lineRule="auto"/>
        <w:rPr>
          <w:rFonts w:ascii="宋体" w:hAnsi="宋体"/>
          <w:b/>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ind w:left="480" w:firstLine="482" w:firstLineChars="200"/>
        <w:jc w:val="center"/>
        <w:rPr>
          <w:rFonts w:ascii="宋体" w:hAnsi="宋体"/>
          <w:b/>
          <w:sz w:val="24"/>
          <w:highlight w:val="none"/>
        </w:rPr>
      </w:pPr>
    </w:p>
    <w:p>
      <w:pPr>
        <w:adjustRightInd w:val="0"/>
        <w:snapToGrid w:val="0"/>
        <w:spacing w:line="300" w:lineRule="auto"/>
        <w:ind w:left="480" w:firstLine="482" w:firstLineChars="200"/>
        <w:jc w:val="center"/>
        <w:rPr>
          <w:rFonts w:ascii="宋体" w:hAnsi="宋体"/>
          <w:b/>
          <w:sz w:val="24"/>
          <w:highlight w:val="none"/>
        </w:rPr>
      </w:pPr>
    </w:p>
    <w:p>
      <w:pPr>
        <w:adjustRightInd w:val="0"/>
        <w:snapToGrid w:val="0"/>
        <w:spacing w:line="300" w:lineRule="auto"/>
        <w:ind w:left="480" w:firstLine="482" w:firstLineChars="200"/>
        <w:jc w:val="center"/>
        <w:rPr>
          <w:rFonts w:ascii="宋体" w:hAnsi="宋体"/>
          <w:b/>
          <w:sz w:val="24"/>
          <w:highlight w:val="none"/>
        </w:rPr>
      </w:pPr>
    </w:p>
    <w:p>
      <w:pPr>
        <w:adjustRightInd w:val="0"/>
        <w:snapToGrid w:val="0"/>
        <w:spacing w:line="300" w:lineRule="auto"/>
        <w:ind w:left="480" w:firstLine="482" w:firstLineChars="200"/>
        <w:jc w:val="center"/>
        <w:rPr>
          <w:rFonts w:ascii="宋体" w:hAnsi="宋体"/>
          <w:b/>
          <w:sz w:val="24"/>
          <w:highlight w:val="none"/>
        </w:rPr>
      </w:pPr>
    </w:p>
    <w:p>
      <w:pPr>
        <w:adjustRightInd w:val="0"/>
        <w:snapToGrid w:val="0"/>
        <w:spacing w:line="300" w:lineRule="auto"/>
        <w:rPr>
          <w:rFonts w:ascii="宋体" w:hAnsi="宋体"/>
          <w:bCs/>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rPr>
          <w:rFonts w:ascii="宋体" w:hAnsi="宋体"/>
          <w:b/>
          <w:sz w:val="24"/>
          <w:highlight w:val="none"/>
        </w:rPr>
      </w:pPr>
    </w:p>
    <w:p>
      <w:pPr>
        <w:adjustRightInd w:val="0"/>
        <w:snapToGrid w:val="0"/>
        <w:spacing w:line="300" w:lineRule="auto"/>
        <w:rPr>
          <w:rFonts w:hint="eastAsia" w:ascii="宋体" w:hAnsi="宋体"/>
          <w:b/>
          <w:sz w:val="24"/>
          <w:highlight w:val="none"/>
        </w:rPr>
      </w:pPr>
    </w:p>
    <w:p>
      <w:pPr>
        <w:adjustRightInd w:val="0"/>
        <w:snapToGrid w:val="0"/>
        <w:spacing w:line="300" w:lineRule="auto"/>
        <w:rPr>
          <w:rFonts w:hint="eastAsia" w:ascii="宋体" w:hAnsi="宋体"/>
          <w:b/>
          <w:sz w:val="24"/>
          <w:highlight w:val="none"/>
        </w:rPr>
      </w:pPr>
    </w:p>
    <w:p>
      <w:pPr>
        <w:adjustRightInd w:val="0"/>
        <w:snapToGrid w:val="0"/>
        <w:spacing w:line="300" w:lineRule="auto"/>
        <w:rPr>
          <w:rFonts w:hint="eastAsia" w:ascii="宋体" w:hAnsi="宋体"/>
          <w:b/>
          <w:sz w:val="24"/>
          <w:highlight w:val="none"/>
        </w:rPr>
      </w:pPr>
      <w:r>
        <w:rPr>
          <w:rFonts w:ascii="宋体" w:hAnsi="宋体"/>
          <w:b/>
          <w:sz w:val="24"/>
          <w:highlight w:val="none"/>
        </w:rPr>
        <w:t>附件</w:t>
      </w:r>
      <w:r>
        <w:rPr>
          <w:rFonts w:hint="eastAsia" w:ascii="宋体" w:hAnsi="宋体"/>
          <w:b/>
          <w:sz w:val="24"/>
          <w:highlight w:val="none"/>
        </w:rPr>
        <w:t>4</w:t>
      </w:r>
    </w:p>
    <w:p>
      <w:pPr>
        <w:jc w:val="center"/>
        <w:rPr>
          <w:rFonts w:hint="eastAsia" w:ascii="宋体" w:hAnsi="宋体"/>
          <w:b/>
          <w:bCs/>
          <w:sz w:val="44"/>
          <w:highlight w:val="none"/>
        </w:rPr>
      </w:pPr>
      <w:r>
        <w:rPr>
          <w:rFonts w:hint="eastAsia" w:ascii="宋体" w:hAnsi="宋体"/>
          <w:b/>
          <w:bCs/>
          <w:sz w:val="44"/>
          <w:highlight w:val="none"/>
        </w:rPr>
        <w:t>武进区工程建设投标报名申请书</w:t>
      </w:r>
    </w:p>
    <w:p>
      <w:pPr>
        <w:ind w:firstLine="320" w:firstLineChars="100"/>
        <w:rPr>
          <w:rFonts w:hint="eastAsia" w:ascii="宋体" w:hAnsi="宋体"/>
          <w:sz w:val="32"/>
          <w:highlight w:val="none"/>
          <w:u w:val="single"/>
        </w:rPr>
      </w:pPr>
      <w:r>
        <w:rPr>
          <w:rFonts w:hint="eastAsia" w:ascii="宋体" w:hAnsi="宋体"/>
          <w:sz w:val="32"/>
          <w:highlight w:val="none"/>
          <w:u w:val="single"/>
        </w:rPr>
        <w:t>（招标人名称）：</w:t>
      </w:r>
    </w:p>
    <w:p>
      <w:pPr>
        <w:ind w:firstLine="645"/>
        <w:rPr>
          <w:rFonts w:hint="eastAsia" w:ascii="宋体" w:hAnsi="宋体"/>
          <w:sz w:val="28"/>
          <w:highlight w:val="none"/>
        </w:rPr>
      </w:pPr>
      <w:r>
        <w:rPr>
          <w:rFonts w:hint="eastAsia" w:ascii="宋体" w:hAnsi="宋体"/>
          <w:sz w:val="28"/>
          <w:highlight w:val="none"/>
        </w:rPr>
        <w:t>根据贵单位</w:t>
      </w:r>
      <w:r>
        <w:rPr>
          <w:rFonts w:hint="eastAsia" w:ascii="宋体" w:hAnsi="宋体"/>
          <w:sz w:val="32"/>
          <w:highlight w:val="none"/>
          <w:u w:val="single"/>
        </w:rPr>
        <w:t xml:space="preserve">                          </w:t>
      </w:r>
      <w:r>
        <w:rPr>
          <w:rFonts w:hint="eastAsia" w:ascii="宋体" w:hAnsi="宋体"/>
          <w:sz w:val="28"/>
          <w:highlight w:val="none"/>
        </w:rPr>
        <w:t>招标公告，我单位拟参与该招标工程的投标报名。特此申请。</w:t>
      </w:r>
    </w:p>
    <w:p>
      <w:pPr>
        <w:ind w:firstLine="645"/>
        <w:rPr>
          <w:rFonts w:hint="eastAsia" w:ascii="宋体" w:hAnsi="宋体"/>
          <w:sz w:val="28"/>
          <w:highlight w:val="none"/>
        </w:rPr>
      </w:pPr>
    </w:p>
    <w:p>
      <w:pPr>
        <w:ind w:firstLine="645"/>
        <w:rPr>
          <w:rFonts w:hint="eastAsia" w:ascii="宋体" w:hAnsi="宋体"/>
          <w:sz w:val="28"/>
          <w:highlight w:val="none"/>
        </w:rPr>
      </w:pPr>
    </w:p>
    <w:p>
      <w:pPr>
        <w:ind w:firstLine="645"/>
        <w:rPr>
          <w:rFonts w:hint="eastAsia" w:ascii="宋体" w:hAnsi="宋体"/>
          <w:sz w:val="28"/>
          <w:highlight w:val="none"/>
        </w:rPr>
      </w:pPr>
    </w:p>
    <w:p>
      <w:pPr>
        <w:ind w:firstLine="645"/>
        <w:rPr>
          <w:rFonts w:hint="eastAsia" w:ascii="宋体" w:hAnsi="宋体"/>
          <w:sz w:val="28"/>
          <w:highlight w:val="none"/>
        </w:rPr>
      </w:pPr>
    </w:p>
    <w:p>
      <w:pPr>
        <w:ind w:firstLine="645"/>
        <w:rPr>
          <w:rFonts w:hint="eastAsia" w:ascii="宋体" w:hAnsi="宋体"/>
          <w:sz w:val="28"/>
          <w:highlight w:val="none"/>
        </w:rPr>
      </w:pPr>
      <w:r>
        <w:rPr>
          <w:rFonts w:hint="eastAsia" w:ascii="宋体" w:hAnsi="宋体"/>
          <w:sz w:val="28"/>
          <w:highlight w:val="none"/>
        </w:rPr>
        <w:t>我单位基本情况：</w:t>
      </w:r>
    </w:p>
    <w:p>
      <w:pPr>
        <w:ind w:firstLine="645"/>
        <w:rPr>
          <w:rFonts w:hint="eastAsia" w:ascii="宋体" w:hAnsi="宋体"/>
          <w:sz w:val="28"/>
          <w:highlight w:val="none"/>
        </w:rPr>
      </w:pPr>
      <w:r>
        <w:rPr>
          <w:rFonts w:hint="eastAsia" w:ascii="宋体" w:hAnsi="宋体"/>
          <w:sz w:val="28"/>
          <w:highlight w:val="none"/>
        </w:rPr>
        <w:t xml:space="preserve">    1、资质类别和等级：</w:t>
      </w:r>
    </w:p>
    <w:p>
      <w:pPr>
        <w:ind w:firstLine="645"/>
        <w:rPr>
          <w:rFonts w:hint="eastAsia" w:ascii="宋体" w:hAnsi="宋体"/>
          <w:sz w:val="28"/>
          <w:highlight w:val="none"/>
        </w:rPr>
      </w:pPr>
    </w:p>
    <w:p>
      <w:pPr>
        <w:ind w:firstLine="645"/>
        <w:rPr>
          <w:rFonts w:hint="eastAsia" w:ascii="宋体" w:hAnsi="宋体"/>
          <w:sz w:val="28"/>
          <w:highlight w:val="none"/>
        </w:rPr>
      </w:pPr>
      <w:r>
        <w:rPr>
          <w:rFonts w:hint="eastAsia" w:ascii="宋体" w:hAnsi="宋体"/>
          <w:sz w:val="28"/>
          <w:highlight w:val="none"/>
        </w:rPr>
        <w:t xml:space="preserve">    2、企业业绩、信誉：</w:t>
      </w:r>
    </w:p>
    <w:p>
      <w:pPr>
        <w:ind w:firstLine="645"/>
        <w:rPr>
          <w:rFonts w:hint="eastAsia" w:ascii="宋体" w:hAnsi="宋体"/>
          <w:sz w:val="28"/>
          <w:highlight w:val="none"/>
        </w:rPr>
      </w:pPr>
    </w:p>
    <w:p>
      <w:pPr>
        <w:snapToGrid w:val="0"/>
        <w:spacing w:line="500" w:lineRule="exact"/>
        <w:ind w:firstLine="1260" w:firstLineChars="450"/>
        <w:rPr>
          <w:rFonts w:hint="eastAsia" w:ascii="宋体" w:hAnsi="宋体"/>
          <w:sz w:val="28"/>
          <w:szCs w:val="28"/>
          <w:highlight w:val="none"/>
        </w:rPr>
      </w:pPr>
      <w:r>
        <w:rPr>
          <w:rFonts w:hint="eastAsia" w:ascii="宋体" w:hAnsi="宋体"/>
          <w:sz w:val="28"/>
          <w:szCs w:val="28"/>
          <w:highlight w:val="none"/>
        </w:rPr>
        <w:t>3、其他说明：</w:t>
      </w:r>
    </w:p>
    <w:p>
      <w:pPr>
        <w:snapToGrid w:val="0"/>
        <w:spacing w:line="500" w:lineRule="exact"/>
        <w:ind w:firstLine="422" w:firstLineChars="150"/>
        <w:rPr>
          <w:rFonts w:hint="eastAsia" w:ascii="宋体" w:hAnsi="宋体"/>
          <w:sz w:val="28"/>
          <w:szCs w:val="28"/>
          <w:highlight w:val="none"/>
        </w:rPr>
      </w:pPr>
      <w:r>
        <w:rPr>
          <w:rFonts w:hint="eastAsia" w:ascii="宋体" w:hAnsi="宋体"/>
          <w:b/>
          <w:sz w:val="28"/>
          <w:szCs w:val="28"/>
          <w:highlight w:val="none"/>
        </w:rPr>
        <w:t>（1）我单位将对本次投标中所有材料的真实性负全部责任，如有不实将承担由此造成的一切后果（本企业自愿放弃本工程项目的投标，并作为本企业不良行为由建设行政主管部门记录在案）；</w:t>
      </w:r>
    </w:p>
    <w:p>
      <w:pPr>
        <w:snapToGrid w:val="0"/>
        <w:spacing w:line="500" w:lineRule="exact"/>
        <w:ind w:firstLine="1120" w:firstLineChars="400"/>
        <w:rPr>
          <w:rFonts w:hint="eastAsia" w:ascii="宋体" w:hAnsi="宋体"/>
          <w:sz w:val="28"/>
          <w:szCs w:val="28"/>
          <w:highlight w:val="none"/>
        </w:rPr>
      </w:pPr>
    </w:p>
    <w:p>
      <w:pPr>
        <w:snapToGrid w:val="0"/>
        <w:ind w:firstLine="420" w:firstLineChars="150"/>
        <w:rPr>
          <w:rFonts w:hint="eastAsia" w:ascii="宋体" w:hAnsi="宋体"/>
          <w:sz w:val="28"/>
          <w:szCs w:val="28"/>
          <w:highlight w:val="none"/>
        </w:rPr>
      </w:pPr>
      <w:r>
        <w:rPr>
          <w:rFonts w:hint="eastAsia" w:ascii="宋体" w:hAnsi="宋体"/>
          <w:sz w:val="28"/>
          <w:szCs w:val="28"/>
          <w:highlight w:val="none"/>
        </w:rPr>
        <w:t xml:space="preserve"> 地址：                   邮编：</w:t>
      </w:r>
    </w:p>
    <w:p>
      <w:pPr>
        <w:snapToGrid w:val="0"/>
        <w:ind w:firstLine="560" w:firstLineChars="200"/>
        <w:rPr>
          <w:rFonts w:hint="eastAsia" w:ascii="宋体" w:hAnsi="宋体"/>
          <w:sz w:val="28"/>
          <w:szCs w:val="28"/>
          <w:highlight w:val="none"/>
        </w:rPr>
      </w:pPr>
      <w:r>
        <w:rPr>
          <w:rFonts w:hint="eastAsia" w:ascii="宋体" w:hAnsi="宋体"/>
          <w:sz w:val="28"/>
          <w:szCs w:val="28"/>
          <w:highlight w:val="none"/>
        </w:rPr>
        <w:t xml:space="preserve">联系人：                 电话：         </w:t>
      </w:r>
    </w:p>
    <w:p>
      <w:pPr>
        <w:snapToGrid w:val="0"/>
        <w:ind w:firstLine="560" w:firstLineChars="200"/>
        <w:rPr>
          <w:rFonts w:hint="eastAsia" w:ascii="宋体" w:hAnsi="宋体"/>
          <w:sz w:val="28"/>
          <w:szCs w:val="28"/>
          <w:highlight w:val="none"/>
        </w:rPr>
      </w:pPr>
      <w:r>
        <w:rPr>
          <w:rFonts w:hint="eastAsia" w:ascii="宋体" w:hAnsi="宋体"/>
          <w:sz w:val="28"/>
          <w:szCs w:val="28"/>
          <w:highlight w:val="none"/>
        </w:rPr>
        <w:t>E-</w:t>
      </w:r>
      <w:r>
        <w:rPr>
          <w:rFonts w:ascii="宋体" w:hAnsi="宋体"/>
          <w:sz w:val="28"/>
          <w:szCs w:val="28"/>
          <w:highlight w:val="none"/>
        </w:rPr>
        <w:t>mail:</w:t>
      </w:r>
    </w:p>
    <w:p>
      <w:pPr>
        <w:snapToGrid w:val="0"/>
        <w:ind w:firstLine="840" w:firstLineChars="300"/>
        <w:rPr>
          <w:rFonts w:hint="eastAsia" w:ascii="宋体" w:hAnsi="宋体"/>
          <w:sz w:val="28"/>
          <w:szCs w:val="28"/>
          <w:highlight w:val="none"/>
        </w:rPr>
      </w:pPr>
    </w:p>
    <w:p>
      <w:pPr>
        <w:snapToGrid w:val="0"/>
        <w:ind w:firstLine="840" w:firstLineChars="300"/>
        <w:jc w:val="center"/>
        <w:rPr>
          <w:rFonts w:hint="eastAsia" w:ascii="宋体" w:hAnsi="宋体"/>
          <w:sz w:val="28"/>
          <w:szCs w:val="28"/>
          <w:highlight w:val="none"/>
        </w:rPr>
      </w:pPr>
      <w:r>
        <w:rPr>
          <w:rFonts w:hint="eastAsia" w:ascii="宋体" w:hAnsi="宋体"/>
          <w:sz w:val="28"/>
          <w:szCs w:val="28"/>
          <w:highlight w:val="none"/>
        </w:rPr>
        <w:t xml:space="preserve">               申请单位名称（公章）</w:t>
      </w:r>
    </w:p>
    <w:p>
      <w:pPr>
        <w:snapToGrid w:val="0"/>
        <w:ind w:firstLine="840" w:firstLineChars="300"/>
        <w:jc w:val="center"/>
        <w:rPr>
          <w:rFonts w:hint="eastAsia" w:ascii="宋体" w:hAnsi="宋体"/>
          <w:sz w:val="28"/>
          <w:szCs w:val="28"/>
          <w:highlight w:val="none"/>
        </w:rPr>
      </w:pPr>
    </w:p>
    <w:p>
      <w:pPr>
        <w:snapToGrid w:val="0"/>
        <w:ind w:firstLine="840" w:firstLineChars="300"/>
        <w:jc w:val="center"/>
        <w:rPr>
          <w:rFonts w:hint="eastAsia" w:ascii="宋体" w:hAnsi="宋体"/>
          <w:sz w:val="28"/>
          <w:szCs w:val="28"/>
          <w:highlight w:val="none"/>
        </w:rPr>
      </w:pPr>
      <w:r>
        <w:rPr>
          <w:rFonts w:hint="eastAsia" w:ascii="宋体" w:hAnsi="宋体"/>
          <w:sz w:val="28"/>
          <w:szCs w:val="28"/>
          <w:highlight w:val="none"/>
        </w:rPr>
        <w:t xml:space="preserve">                 企业法定代表人（签字或盖章）</w:t>
      </w:r>
    </w:p>
    <w:p>
      <w:pPr>
        <w:snapToGrid w:val="0"/>
        <w:ind w:firstLine="840" w:firstLineChars="300"/>
        <w:jc w:val="center"/>
        <w:rPr>
          <w:rFonts w:hint="eastAsia" w:ascii="宋体" w:hAnsi="宋体"/>
          <w:sz w:val="28"/>
          <w:szCs w:val="28"/>
          <w:highlight w:val="none"/>
        </w:rPr>
      </w:pPr>
    </w:p>
    <w:p>
      <w:pPr>
        <w:snapToGrid w:val="0"/>
        <w:spacing w:line="360" w:lineRule="auto"/>
        <w:rPr>
          <w:rFonts w:hint="eastAsia" w:ascii="宋体" w:hAnsi="宋体"/>
          <w:sz w:val="28"/>
          <w:szCs w:val="28"/>
          <w:highlight w:val="none"/>
        </w:rPr>
      </w:pPr>
      <w:r>
        <w:rPr>
          <w:rFonts w:hint="eastAsia" w:ascii="宋体" w:hAnsi="宋体"/>
          <w:spacing w:val="50"/>
          <w:sz w:val="28"/>
          <w:szCs w:val="28"/>
          <w:highlight w:val="none"/>
        </w:rPr>
        <w:t xml:space="preserve">                      </w:t>
      </w:r>
      <w:r>
        <w:rPr>
          <w:rFonts w:hint="eastAsia" w:ascii="宋体" w:hAnsi="宋体"/>
          <w:sz w:val="28"/>
          <w:szCs w:val="28"/>
          <w:highlight w:val="none"/>
        </w:rPr>
        <w:t>年    月    日</w:t>
      </w:r>
    </w:p>
    <w:p>
      <w:pPr>
        <w:snapToGrid w:val="0"/>
        <w:spacing w:line="360" w:lineRule="auto"/>
        <w:rPr>
          <w:rFonts w:hint="eastAsia" w:ascii="宋体" w:hAnsi="宋体"/>
          <w:b/>
          <w:sz w:val="24"/>
          <w:highlight w:val="none"/>
        </w:rPr>
      </w:pPr>
      <w:r>
        <w:rPr>
          <w:rFonts w:hint="eastAsia" w:ascii="宋体" w:hAnsi="宋体"/>
          <w:b/>
          <w:sz w:val="24"/>
          <w:highlight w:val="none"/>
        </w:rPr>
        <w:t>附件5</w:t>
      </w:r>
    </w:p>
    <w:p>
      <w:pPr>
        <w:snapToGrid w:val="0"/>
        <w:spacing w:line="360" w:lineRule="auto"/>
        <w:jc w:val="center"/>
        <w:rPr>
          <w:rFonts w:hint="eastAsia" w:ascii="宋体" w:hAnsi="宋体"/>
          <w:b/>
          <w:sz w:val="36"/>
          <w:szCs w:val="36"/>
          <w:highlight w:val="none"/>
        </w:rPr>
      </w:pPr>
      <w:r>
        <w:rPr>
          <w:rFonts w:hint="eastAsia" w:ascii="宋体" w:hAnsi="宋体"/>
          <w:b/>
          <w:sz w:val="36"/>
          <w:szCs w:val="36"/>
          <w:highlight w:val="none"/>
        </w:rPr>
        <w:t>承诺书</w:t>
      </w:r>
    </w:p>
    <w:p>
      <w:pPr>
        <w:adjustRightInd w:val="0"/>
        <w:snapToGrid w:val="0"/>
        <w:spacing w:line="300" w:lineRule="auto"/>
        <w:rPr>
          <w:rFonts w:ascii="宋体" w:hAnsi="宋体"/>
          <w:b/>
          <w:bCs/>
          <w:sz w:val="28"/>
          <w:szCs w:val="28"/>
          <w:highlight w:val="none"/>
          <w:u w:val="single"/>
        </w:rPr>
      </w:pPr>
      <w:r>
        <w:rPr>
          <w:rFonts w:hint="eastAsia" w:ascii="宋体" w:hAnsi="宋体"/>
          <w:b/>
          <w:bCs/>
          <w:sz w:val="28"/>
          <w:szCs w:val="28"/>
          <w:highlight w:val="none"/>
          <w:u w:val="single"/>
        </w:rPr>
        <w:t xml:space="preserve">（招标人名称）    </w:t>
      </w:r>
      <w:r>
        <w:rPr>
          <w:rFonts w:ascii="宋体" w:hAnsi="宋体"/>
          <w:b/>
          <w:bCs/>
          <w:sz w:val="28"/>
          <w:szCs w:val="28"/>
          <w:highlight w:val="none"/>
          <w:u w:val="single"/>
        </w:rPr>
        <w:t>：</w:t>
      </w:r>
    </w:p>
    <w:p>
      <w:pPr>
        <w:spacing w:line="440" w:lineRule="exact"/>
        <w:ind w:firstLine="560" w:firstLineChars="200"/>
        <w:rPr>
          <w:rFonts w:hint="eastAsia" w:ascii="宋体" w:hAnsi="宋体"/>
          <w:bCs/>
          <w:color w:val="000000"/>
          <w:sz w:val="28"/>
          <w:szCs w:val="28"/>
          <w:highlight w:val="none"/>
        </w:rPr>
      </w:pPr>
      <w:r>
        <w:rPr>
          <w:rFonts w:ascii="宋体" w:hAnsi="宋体"/>
          <w:bCs/>
          <w:color w:val="000000"/>
          <w:sz w:val="28"/>
          <w:szCs w:val="28"/>
          <w:highlight w:val="none"/>
        </w:rPr>
        <w:t>我单位</w:t>
      </w:r>
      <w:r>
        <w:rPr>
          <w:rFonts w:hint="eastAsia" w:ascii="宋体" w:hAnsi="宋体"/>
          <w:bCs/>
          <w:color w:val="000000"/>
          <w:sz w:val="28"/>
          <w:szCs w:val="28"/>
          <w:highlight w:val="none"/>
        </w:rPr>
        <w:t>为符合供电公司入网要求的供货商，近三年未发生过产品质量问题，欢迎在供电部门查询核实。</w:t>
      </w:r>
    </w:p>
    <w:p>
      <w:pPr>
        <w:spacing w:line="440" w:lineRule="exact"/>
        <w:ind w:firstLine="560" w:firstLineChars="200"/>
        <w:rPr>
          <w:rFonts w:hint="eastAsia" w:ascii="宋体" w:hAnsi="宋体"/>
          <w:color w:val="000000"/>
          <w:sz w:val="28"/>
          <w:szCs w:val="28"/>
          <w:highlight w:val="none"/>
        </w:rPr>
      </w:pPr>
      <w:r>
        <w:rPr>
          <w:rFonts w:ascii="宋体" w:hAnsi="宋体"/>
          <w:bCs/>
          <w:color w:val="000000"/>
          <w:sz w:val="28"/>
          <w:szCs w:val="28"/>
          <w:highlight w:val="none"/>
        </w:rPr>
        <w:t>特此</w:t>
      </w:r>
      <w:r>
        <w:rPr>
          <w:rFonts w:hint="eastAsia" w:ascii="宋体" w:hAnsi="宋体"/>
          <w:bCs/>
          <w:color w:val="000000"/>
          <w:sz w:val="28"/>
          <w:szCs w:val="28"/>
          <w:highlight w:val="none"/>
        </w:rPr>
        <w:t>承诺！</w:t>
      </w:r>
      <w:r>
        <w:rPr>
          <w:rFonts w:ascii="宋体" w:hAnsi="宋体"/>
          <w:bCs/>
          <w:color w:val="000000"/>
          <w:sz w:val="28"/>
          <w:szCs w:val="28"/>
          <w:highlight w:val="none"/>
        </w:rPr>
        <w:t>如有虚假，则无条件取消本单位投标</w:t>
      </w:r>
      <w:r>
        <w:rPr>
          <w:rFonts w:hint="eastAsia" w:ascii="宋体" w:hAnsi="宋体"/>
          <w:bCs/>
          <w:color w:val="000000"/>
          <w:sz w:val="28"/>
          <w:szCs w:val="28"/>
          <w:highlight w:val="none"/>
        </w:rPr>
        <w:t>（中标）</w:t>
      </w:r>
      <w:r>
        <w:rPr>
          <w:rFonts w:ascii="宋体" w:hAnsi="宋体"/>
          <w:bCs/>
          <w:color w:val="000000"/>
          <w:sz w:val="28"/>
          <w:szCs w:val="28"/>
          <w:highlight w:val="none"/>
        </w:rPr>
        <w:t>资格并没收投标保证金</w:t>
      </w:r>
      <w:r>
        <w:rPr>
          <w:rFonts w:hint="eastAsia" w:ascii="宋体" w:hAnsi="宋体"/>
          <w:bCs/>
          <w:color w:val="000000"/>
          <w:sz w:val="28"/>
          <w:szCs w:val="28"/>
          <w:highlight w:val="none"/>
        </w:rPr>
        <w:t>，</w:t>
      </w:r>
      <w:r>
        <w:rPr>
          <w:rFonts w:ascii="宋体" w:hAnsi="宋体"/>
          <w:color w:val="000000"/>
          <w:sz w:val="28"/>
          <w:szCs w:val="28"/>
          <w:highlight w:val="none"/>
        </w:rPr>
        <w:t>列入不良行为记录名单，并根据情况在一至三年内禁止参加政府采购活动。</w:t>
      </w:r>
    </w:p>
    <w:p>
      <w:pPr>
        <w:spacing w:line="440" w:lineRule="exact"/>
        <w:ind w:firstLine="560" w:firstLineChars="200"/>
        <w:rPr>
          <w:rFonts w:hint="eastAsia" w:ascii="宋体" w:hAnsi="宋体"/>
          <w:color w:val="000000"/>
          <w:sz w:val="28"/>
          <w:szCs w:val="28"/>
          <w:highlight w:val="none"/>
        </w:rPr>
      </w:pPr>
    </w:p>
    <w:p>
      <w:pPr>
        <w:spacing w:line="440" w:lineRule="exact"/>
        <w:ind w:firstLine="560" w:firstLineChars="200"/>
        <w:rPr>
          <w:rFonts w:hint="eastAsia" w:ascii="宋体" w:hAnsi="宋体"/>
          <w:color w:val="000000"/>
          <w:sz w:val="28"/>
          <w:szCs w:val="28"/>
          <w:highlight w:val="none"/>
        </w:rPr>
      </w:pPr>
    </w:p>
    <w:p>
      <w:pPr>
        <w:snapToGrid w:val="0"/>
        <w:ind w:firstLine="840" w:firstLineChars="300"/>
        <w:jc w:val="center"/>
        <w:rPr>
          <w:rFonts w:hint="eastAsia" w:ascii="宋体" w:hAnsi="宋体"/>
          <w:sz w:val="28"/>
          <w:szCs w:val="28"/>
          <w:highlight w:val="none"/>
        </w:rPr>
      </w:pPr>
      <w:r>
        <w:rPr>
          <w:rFonts w:hint="eastAsia" w:ascii="宋体" w:hAnsi="宋体"/>
          <w:sz w:val="28"/>
          <w:szCs w:val="28"/>
          <w:highlight w:val="none"/>
        </w:rPr>
        <w:t xml:space="preserve">         申请单位名称（公章）</w:t>
      </w:r>
    </w:p>
    <w:p>
      <w:pPr>
        <w:snapToGrid w:val="0"/>
        <w:ind w:firstLine="840" w:firstLineChars="300"/>
        <w:jc w:val="center"/>
        <w:rPr>
          <w:rFonts w:hint="eastAsia" w:ascii="宋体" w:hAnsi="宋体"/>
          <w:sz w:val="28"/>
          <w:szCs w:val="28"/>
          <w:highlight w:val="none"/>
        </w:rPr>
      </w:pPr>
    </w:p>
    <w:p>
      <w:pPr>
        <w:snapToGrid w:val="0"/>
        <w:ind w:firstLine="840" w:firstLineChars="300"/>
        <w:jc w:val="center"/>
        <w:rPr>
          <w:rFonts w:hint="eastAsia" w:ascii="宋体" w:hAnsi="宋体"/>
          <w:sz w:val="28"/>
          <w:szCs w:val="28"/>
          <w:highlight w:val="none"/>
        </w:rPr>
      </w:pPr>
      <w:r>
        <w:rPr>
          <w:rFonts w:hint="eastAsia" w:ascii="宋体" w:hAnsi="宋体"/>
          <w:sz w:val="28"/>
          <w:szCs w:val="28"/>
          <w:highlight w:val="none"/>
        </w:rPr>
        <w:t xml:space="preserve">                 企业法定代表人（签字或盖章）</w:t>
      </w:r>
    </w:p>
    <w:p>
      <w:pPr>
        <w:snapToGrid w:val="0"/>
        <w:ind w:firstLine="840" w:firstLineChars="300"/>
        <w:jc w:val="center"/>
        <w:rPr>
          <w:rFonts w:hint="eastAsia" w:ascii="宋体" w:hAnsi="宋体"/>
          <w:sz w:val="28"/>
          <w:szCs w:val="28"/>
          <w:highlight w:val="none"/>
        </w:rPr>
      </w:pPr>
    </w:p>
    <w:p>
      <w:pPr>
        <w:snapToGrid w:val="0"/>
        <w:spacing w:line="360" w:lineRule="auto"/>
        <w:rPr>
          <w:rFonts w:hint="eastAsia" w:ascii="宋体" w:hAnsi="宋体"/>
          <w:sz w:val="28"/>
          <w:szCs w:val="28"/>
          <w:highlight w:val="none"/>
        </w:rPr>
      </w:pPr>
      <w:r>
        <w:rPr>
          <w:rFonts w:hint="eastAsia" w:ascii="宋体" w:hAnsi="宋体"/>
          <w:spacing w:val="50"/>
          <w:sz w:val="28"/>
          <w:szCs w:val="28"/>
          <w:highlight w:val="none"/>
        </w:rPr>
        <w:t xml:space="preserve">                          </w:t>
      </w:r>
      <w:r>
        <w:rPr>
          <w:rFonts w:hint="eastAsia" w:ascii="宋体" w:hAnsi="宋体"/>
          <w:sz w:val="28"/>
          <w:szCs w:val="28"/>
          <w:highlight w:val="none"/>
        </w:rPr>
        <w:t>年    月    日</w:t>
      </w:r>
    </w:p>
    <w:p>
      <w:pPr>
        <w:snapToGrid w:val="0"/>
        <w:spacing w:line="360" w:lineRule="auto"/>
        <w:rPr>
          <w:rFonts w:ascii="宋体" w:hAnsi="宋体"/>
          <w:b/>
          <w:sz w:val="24"/>
          <w:highlight w:val="none"/>
        </w:rPr>
      </w:pPr>
    </w:p>
    <w:p>
      <w:pPr>
        <w:autoSpaceDE w:val="0"/>
        <w:autoSpaceDN w:val="0"/>
        <w:spacing w:line="500" w:lineRule="exact"/>
        <w:ind w:firstLine="484" w:firstLineChars="202"/>
        <w:rPr>
          <w:rFonts w:ascii="宋体" w:hAnsi="宋体"/>
          <w:sz w:val="24"/>
          <w:highlight w:val="none"/>
        </w:rPr>
      </w:pPr>
    </w:p>
    <w:sectPr>
      <w:headerReference r:id="rId3" w:type="default"/>
      <w:footerReference r:id="rId4" w:type="default"/>
      <w:footerReference r:id="rId5" w:type="even"/>
      <w:pgSz w:w="11906" w:h="16838"/>
      <w:pgMar w:top="1134" w:right="1021"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B3404"/>
    <w:rsid w:val="00004EE5"/>
    <w:rsid w:val="00005DA6"/>
    <w:rsid w:val="00015C53"/>
    <w:rsid w:val="00026838"/>
    <w:rsid w:val="00026840"/>
    <w:rsid w:val="00031C67"/>
    <w:rsid w:val="00031E44"/>
    <w:rsid w:val="00035168"/>
    <w:rsid w:val="000377F8"/>
    <w:rsid w:val="000439CD"/>
    <w:rsid w:val="00043C25"/>
    <w:rsid w:val="000501B1"/>
    <w:rsid w:val="00051F5E"/>
    <w:rsid w:val="00055740"/>
    <w:rsid w:val="0005722D"/>
    <w:rsid w:val="0006560C"/>
    <w:rsid w:val="00066004"/>
    <w:rsid w:val="000670C6"/>
    <w:rsid w:val="000679C9"/>
    <w:rsid w:val="00073945"/>
    <w:rsid w:val="0008134E"/>
    <w:rsid w:val="00082C91"/>
    <w:rsid w:val="0008693A"/>
    <w:rsid w:val="00087407"/>
    <w:rsid w:val="000905E8"/>
    <w:rsid w:val="0009166A"/>
    <w:rsid w:val="000929FD"/>
    <w:rsid w:val="00093E25"/>
    <w:rsid w:val="00094D98"/>
    <w:rsid w:val="000A69AC"/>
    <w:rsid w:val="000B174C"/>
    <w:rsid w:val="000B4EEA"/>
    <w:rsid w:val="000B5D02"/>
    <w:rsid w:val="000B6065"/>
    <w:rsid w:val="000B61F3"/>
    <w:rsid w:val="000B6449"/>
    <w:rsid w:val="000C0241"/>
    <w:rsid w:val="000C07AA"/>
    <w:rsid w:val="000C0889"/>
    <w:rsid w:val="000C15EC"/>
    <w:rsid w:val="000C3598"/>
    <w:rsid w:val="000C5E7C"/>
    <w:rsid w:val="000E0D1A"/>
    <w:rsid w:val="000E1196"/>
    <w:rsid w:val="000E159F"/>
    <w:rsid w:val="000E33E2"/>
    <w:rsid w:val="000F044A"/>
    <w:rsid w:val="000F2706"/>
    <w:rsid w:val="000F3D99"/>
    <w:rsid w:val="000F72A5"/>
    <w:rsid w:val="00100626"/>
    <w:rsid w:val="00103BD2"/>
    <w:rsid w:val="001051DE"/>
    <w:rsid w:val="00105D78"/>
    <w:rsid w:val="00106897"/>
    <w:rsid w:val="0011065D"/>
    <w:rsid w:val="00116D22"/>
    <w:rsid w:val="001170CA"/>
    <w:rsid w:val="001172A9"/>
    <w:rsid w:val="0011746F"/>
    <w:rsid w:val="00123017"/>
    <w:rsid w:val="00133FBF"/>
    <w:rsid w:val="001361A4"/>
    <w:rsid w:val="00137D49"/>
    <w:rsid w:val="001422C3"/>
    <w:rsid w:val="00144A44"/>
    <w:rsid w:val="0014588F"/>
    <w:rsid w:val="001522C8"/>
    <w:rsid w:val="00157675"/>
    <w:rsid w:val="00160489"/>
    <w:rsid w:val="001653AB"/>
    <w:rsid w:val="001667D7"/>
    <w:rsid w:val="001719E9"/>
    <w:rsid w:val="001720F6"/>
    <w:rsid w:val="00173C04"/>
    <w:rsid w:val="00184169"/>
    <w:rsid w:val="00184A5B"/>
    <w:rsid w:val="00185751"/>
    <w:rsid w:val="00186F71"/>
    <w:rsid w:val="00187E26"/>
    <w:rsid w:val="00196711"/>
    <w:rsid w:val="00197CFA"/>
    <w:rsid w:val="001A7B6F"/>
    <w:rsid w:val="001B105F"/>
    <w:rsid w:val="001B1C5D"/>
    <w:rsid w:val="001C01EB"/>
    <w:rsid w:val="001C2917"/>
    <w:rsid w:val="001D2866"/>
    <w:rsid w:val="001D2F2F"/>
    <w:rsid w:val="001D3C16"/>
    <w:rsid w:val="001D58DC"/>
    <w:rsid w:val="001D7668"/>
    <w:rsid w:val="001D7A59"/>
    <w:rsid w:val="001E3F47"/>
    <w:rsid w:val="001E42B0"/>
    <w:rsid w:val="001E6AC4"/>
    <w:rsid w:val="001E6C0C"/>
    <w:rsid w:val="001E7F6A"/>
    <w:rsid w:val="001F036D"/>
    <w:rsid w:val="00200124"/>
    <w:rsid w:val="00203A87"/>
    <w:rsid w:val="00203ADE"/>
    <w:rsid w:val="00204351"/>
    <w:rsid w:val="00210207"/>
    <w:rsid w:val="00210280"/>
    <w:rsid w:val="0021057A"/>
    <w:rsid w:val="00212D65"/>
    <w:rsid w:val="00217650"/>
    <w:rsid w:val="00221EB4"/>
    <w:rsid w:val="00225FAD"/>
    <w:rsid w:val="00231815"/>
    <w:rsid w:val="00233A3B"/>
    <w:rsid w:val="0024009C"/>
    <w:rsid w:val="00242711"/>
    <w:rsid w:val="00244710"/>
    <w:rsid w:val="00247343"/>
    <w:rsid w:val="0026049B"/>
    <w:rsid w:val="0026063D"/>
    <w:rsid w:val="00272768"/>
    <w:rsid w:val="00274DD2"/>
    <w:rsid w:val="00276816"/>
    <w:rsid w:val="002928E7"/>
    <w:rsid w:val="00293239"/>
    <w:rsid w:val="002959EB"/>
    <w:rsid w:val="002A2349"/>
    <w:rsid w:val="002A4753"/>
    <w:rsid w:val="002A5702"/>
    <w:rsid w:val="002A57C6"/>
    <w:rsid w:val="002A609F"/>
    <w:rsid w:val="002A6308"/>
    <w:rsid w:val="002A7486"/>
    <w:rsid w:val="002B2607"/>
    <w:rsid w:val="002B4C08"/>
    <w:rsid w:val="002B576D"/>
    <w:rsid w:val="002B605A"/>
    <w:rsid w:val="002B79C0"/>
    <w:rsid w:val="002C2D7A"/>
    <w:rsid w:val="002C3BEF"/>
    <w:rsid w:val="002C3D69"/>
    <w:rsid w:val="002C3F24"/>
    <w:rsid w:val="002C402B"/>
    <w:rsid w:val="002C62CB"/>
    <w:rsid w:val="002C6E33"/>
    <w:rsid w:val="002C6FFD"/>
    <w:rsid w:val="002D17FD"/>
    <w:rsid w:val="002D3D27"/>
    <w:rsid w:val="002D5DEA"/>
    <w:rsid w:val="002E0798"/>
    <w:rsid w:val="002F0FEE"/>
    <w:rsid w:val="002F539F"/>
    <w:rsid w:val="002F6C2F"/>
    <w:rsid w:val="00302C7F"/>
    <w:rsid w:val="00306184"/>
    <w:rsid w:val="00310F5A"/>
    <w:rsid w:val="00312236"/>
    <w:rsid w:val="003126EC"/>
    <w:rsid w:val="00312C37"/>
    <w:rsid w:val="00314C4D"/>
    <w:rsid w:val="0031678F"/>
    <w:rsid w:val="00320E4A"/>
    <w:rsid w:val="00323037"/>
    <w:rsid w:val="00324173"/>
    <w:rsid w:val="0032477A"/>
    <w:rsid w:val="0032569F"/>
    <w:rsid w:val="00326A57"/>
    <w:rsid w:val="00327428"/>
    <w:rsid w:val="003277ED"/>
    <w:rsid w:val="00327BEB"/>
    <w:rsid w:val="00334C85"/>
    <w:rsid w:val="00336203"/>
    <w:rsid w:val="00337E01"/>
    <w:rsid w:val="00340B13"/>
    <w:rsid w:val="003439B9"/>
    <w:rsid w:val="00345427"/>
    <w:rsid w:val="00346B20"/>
    <w:rsid w:val="00346E08"/>
    <w:rsid w:val="00352209"/>
    <w:rsid w:val="00353B89"/>
    <w:rsid w:val="00354A22"/>
    <w:rsid w:val="00356594"/>
    <w:rsid w:val="003605A7"/>
    <w:rsid w:val="003616F8"/>
    <w:rsid w:val="00362571"/>
    <w:rsid w:val="00367155"/>
    <w:rsid w:val="0037170D"/>
    <w:rsid w:val="00372F33"/>
    <w:rsid w:val="00375510"/>
    <w:rsid w:val="003801FB"/>
    <w:rsid w:val="003806D3"/>
    <w:rsid w:val="003857E3"/>
    <w:rsid w:val="0038599D"/>
    <w:rsid w:val="00390513"/>
    <w:rsid w:val="003907FF"/>
    <w:rsid w:val="00392B74"/>
    <w:rsid w:val="00397F5F"/>
    <w:rsid w:val="003A1958"/>
    <w:rsid w:val="003A4EC5"/>
    <w:rsid w:val="003A7819"/>
    <w:rsid w:val="003A78CA"/>
    <w:rsid w:val="003B67E7"/>
    <w:rsid w:val="003B68D3"/>
    <w:rsid w:val="003B7D02"/>
    <w:rsid w:val="003C2AE2"/>
    <w:rsid w:val="003C63E4"/>
    <w:rsid w:val="003D51BA"/>
    <w:rsid w:val="003D5841"/>
    <w:rsid w:val="003E25B9"/>
    <w:rsid w:val="003E2BFB"/>
    <w:rsid w:val="003E7691"/>
    <w:rsid w:val="003F03D5"/>
    <w:rsid w:val="003F06E2"/>
    <w:rsid w:val="003F167A"/>
    <w:rsid w:val="003F19B7"/>
    <w:rsid w:val="003F1D79"/>
    <w:rsid w:val="003F2362"/>
    <w:rsid w:val="003F3ED5"/>
    <w:rsid w:val="00404CF9"/>
    <w:rsid w:val="0040614E"/>
    <w:rsid w:val="00410D32"/>
    <w:rsid w:val="0041134E"/>
    <w:rsid w:val="00413533"/>
    <w:rsid w:val="00414CAB"/>
    <w:rsid w:val="00415188"/>
    <w:rsid w:val="00416822"/>
    <w:rsid w:val="0042128F"/>
    <w:rsid w:val="004242F7"/>
    <w:rsid w:val="00425989"/>
    <w:rsid w:val="0042621D"/>
    <w:rsid w:val="00426268"/>
    <w:rsid w:val="00426919"/>
    <w:rsid w:val="00431B3E"/>
    <w:rsid w:val="00441B24"/>
    <w:rsid w:val="004534CC"/>
    <w:rsid w:val="00460A0C"/>
    <w:rsid w:val="00461B28"/>
    <w:rsid w:val="00463C18"/>
    <w:rsid w:val="004668B7"/>
    <w:rsid w:val="004729DB"/>
    <w:rsid w:val="004763D6"/>
    <w:rsid w:val="00482125"/>
    <w:rsid w:val="00493075"/>
    <w:rsid w:val="00493787"/>
    <w:rsid w:val="004A0BD0"/>
    <w:rsid w:val="004A1118"/>
    <w:rsid w:val="004A37C6"/>
    <w:rsid w:val="004A4C42"/>
    <w:rsid w:val="004A64E4"/>
    <w:rsid w:val="004A6B7B"/>
    <w:rsid w:val="004B08EA"/>
    <w:rsid w:val="004B0D2B"/>
    <w:rsid w:val="004B2BE9"/>
    <w:rsid w:val="004B379F"/>
    <w:rsid w:val="004C1E76"/>
    <w:rsid w:val="004C487D"/>
    <w:rsid w:val="004D1DE7"/>
    <w:rsid w:val="004D4201"/>
    <w:rsid w:val="004D42D1"/>
    <w:rsid w:val="004D53A2"/>
    <w:rsid w:val="004D55A4"/>
    <w:rsid w:val="004E35B6"/>
    <w:rsid w:val="004E39AE"/>
    <w:rsid w:val="004E60A3"/>
    <w:rsid w:val="004E6771"/>
    <w:rsid w:val="004E7FB9"/>
    <w:rsid w:val="004F1575"/>
    <w:rsid w:val="004F4919"/>
    <w:rsid w:val="00503340"/>
    <w:rsid w:val="00503EA8"/>
    <w:rsid w:val="005059BD"/>
    <w:rsid w:val="00505BEA"/>
    <w:rsid w:val="00506C2F"/>
    <w:rsid w:val="0051705B"/>
    <w:rsid w:val="00520C17"/>
    <w:rsid w:val="005254F8"/>
    <w:rsid w:val="00533ED1"/>
    <w:rsid w:val="00542AAE"/>
    <w:rsid w:val="00543361"/>
    <w:rsid w:val="00546C50"/>
    <w:rsid w:val="0054708F"/>
    <w:rsid w:val="0055273A"/>
    <w:rsid w:val="0055343C"/>
    <w:rsid w:val="00555056"/>
    <w:rsid w:val="00560353"/>
    <w:rsid w:val="00560727"/>
    <w:rsid w:val="00560A62"/>
    <w:rsid w:val="00560A87"/>
    <w:rsid w:val="005611C1"/>
    <w:rsid w:val="00563EEF"/>
    <w:rsid w:val="00571B82"/>
    <w:rsid w:val="005807C2"/>
    <w:rsid w:val="0058512B"/>
    <w:rsid w:val="005877C7"/>
    <w:rsid w:val="00587C85"/>
    <w:rsid w:val="00587CE9"/>
    <w:rsid w:val="005903A2"/>
    <w:rsid w:val="00596615"/>
    <w:rsid w:val="005A109A"/>
    <w:rsid w:val="005A39A5"/>
    <w:rsid w:val="005A3F07"/>
    <w:rsid w:val="005B0E5C"/>
    <w:rsid w:val="005B106C"/>
    <w:rsid w:val="005B1864"/>
    <w:rsid w:val="005B2C31"/>
    <w:rsid w:val="005B5FFC"/>
    <w:rsid w:val="005B68E9"/>
    <w:rsid w:val="005C1A81"/>
    <w:rsid w:val="005C6CDD"/>
    <w:rsid w:val="005D40FB"/>
    <w:rsid w:val="005D436A"/>
    <w:rsid w:val="005E05F4"/>
    <w:rsid w:val="005E2888"/>
    <w:rsid w:val="005F17D8"/>
    <w:rsid w:val="005F285A"/>
    <w:rsid w:val="005F2BEF"/>
    <w:rsid w:val="005F49A5"/>
    <w:rsid w:val="005F5566"/>
    <w:rsid w:val="00603AE9"/>
    <w:rsid w:val="00603DEE"/>
    <w:rsid w:val="006050F4"/>
    <w:rsid w:val="0060792B"/>
    <w:rsid w:val="0061083E"/>
    <w:rsid w:val="006112B0"/>
    <w:rsid w:val="00611EB1"/>
    <w:rsid w:val="00612277"/>
    <w:rsid w:val="0061744E"/>
    <w:rsid w:val="0062479D"/>
    <w:rsid w:val="00626B8D"/>
    <w:rsid w:val="0062749A"/>
    <w:rsid w:val="006313B8"/>
    <w:rsid w:val="00636276"/>
    <w:rsid w:val="00644AD6"/>
    <w:rsid w:val="006465F4"/>
    <w:rsid w:val="006471CE"/>
    <w:rsid w:val="0065059C"/>
    <w:rsid w:val="00656FA4"/>
    <w:rsid w:val="0065719D"/>
    <w:rsid w:val="006572D6"/>
    <w:rsid w:val="00661F38"/>
    <w:rsid w:val="0066510A"/>
    <w:rsid w:val="00665681"/>
    <w:rsid w:val="00665E71"/>
    <w:rsid w:val="006753B1"/>
    <w:rsid w:val="00677B50"/>
    <w:rsid w:val="00683C79"/>
    <w:rsid w:val="006865FF"/>
    <w:rsid w:val="00694537"/>
    <w:rsid w:val="006949F3"/>
    <w:rsid w:val="00695C9C"/>
    <w:rsid w:val="0069682C"/>
    <w:rsid w:val="00696BB1"/>
    <w:rsid w:val="00697FAB"/>
    <w:rsid w:val="006A05C9"/>
    <w:rsid w:val="006A0DB9"/>
    <w:rsid w:val="006A25CB"/>
    <w:rsid w:val="006A2EC6"/>
    <w:rsid w:val="006A3918"/>
    <w:rsid w:val="006A4210"/>
    <w:rsid w:val="006A63CD"/>
    <w:rsid w:val="006A7E3A"/>
    <w:rsid w:val="006B117B"/>
    <w:rsid w:val="006B2C00"/>
    <w:rsid w:val="006B3E22"/>
    <w:rsid w:val="006B6D9F"/>
    <w:rsid w:val="006C2938"/>
    <w:rsid w:val="006C77D5"/>
    <w:rsid w:val="006C7918"/>
    <w:rsid w:val="006D26DC"/>
    <w:rsid w:val="006D3B77"/>
    <w:rsid w:val="006E268D"/>
    <w:rsid w:val="006E370C"/>
    <w:rsid w:val="006E681F"/>
    <w:rsid w:val="006E68C6"/>
    <w:rsid w:val="006E6A4A"/>
    <w:rsid w:val="006F3BCB"/>
    <w:rsid w:val="006F5B97"/>
    <w:rsid w:val="0070459A"/>
    <w:rsid w:val="00706062"/>
    <w:rsid w:val="0070779B"/>
    <w:rsid w:val="00710FAF"/>
    <w:rsid w:val="00712C40"/>
    <w:rsid w:val="00713B4E"/>
    <w:rsid w:val="00714BBC"/>
    <w:rsid w:val="0071683F"/>
    <w:rsid w:val="00722C5B"/>
    <w:rsid w:val="007249FE"/>
    <w:rsid w:val="00726133"/>
    <w:rsid w:val="00726233"/>
    <w:rsid w:val="0073515D"/>
    <w:rsid w:val="00737B5E"/>
    <w:rsid w:val="0074672F"/>
    <w:rsid w:val="007467F7"/>
    <w:rsid w:val="00747CEF"/>
    <w:rsid w:val="00750793"/>
    <w:rsid w:val="00753B15"/>
    <w:rsid w:val="00754789"/>
    <w:rsid w:val="007637CE"/>
    <w:rsid w:val="00772848"/>
    <w:rsid w:val="007729E9"/>
    <w:rsid w:val="00774FDD"/>
    <w:rsid w:val="00777185"/>
    <w:rsid w:val="007838EE"/>
    <w:rsid w:val="0078392B"/>
    <w:rsid w:val="00783DC0"/>
    <w:rsid w:val="00790043"/>
    <w:rsid w:val="0079149F"/>
    <w:rsid w:val="00792984"/>
    <w:rsid w:val="007937A7"/>
    <w:rsid w:val="00793D7B"/>
    <w:rsid w:val="007A01E1"/>
    <w:rsid w:val="007A0F66"/>
    <w:rsid w:val="007A1FB1"/>
    <w:rsid w:val="007A4A43"/>
    <w:rsid w:val="007B042C"/>
    <w:rsid w:val="007B347E"/>
    <w:rsid w:val="007B4BC8"/>
    <w:rsid w:val="007B6B14"/>
    <w:rsid w:val="007C2372"/>
    <w:rsid w:val="007C4A38"/>
    <w:rsid w:val="007C6E75"/>
    <w:rsid w:val="007E1695"/>
    <w:rsid w:val="007E6471"/>
    <w:rsid w:val="007F3749"/>
    <w:rsid w:val="007F642C"/>
    <w:rsid w:val="007F70BD"/>
    <w:rsid w:val="007F753E"/>
    <w:rsid w:val="00801FA2"/>
    <w:rsid w:val="0080427B"/>
    <w:rsid w:val="0080535A"/>
    <w:rsid w:val="00806804"/>
    <w:rsid w:val="0080793F"/>
    <w:rsid w:val="00810F85"/>
    <w:rsid w:val="008145A2"/>
    <w:rsid w:val="008146A1"/>
    <w:rsid w:val="00816BA6"/>
    <w:rsid w:val="00820886"/>
    <w:rsid w:val="00824AA1"/>
    <w:rsid w:val="00824CDA"/>
    <w:rsid w:val="0082509A"/>
    <w:rsid w:val="00831C95"/>
    <w:rsid w:val="00831E25"/>
    <w:rsid w:val="0083618A"/>
    <w:rsid w:val="0083635D"/>
    <w:rsid w:val="0084295D"/>
    <w:rsid w:val="00844F27"/>
    <w:rsid w:val="00845C1B"/>
    <w:rsid w:val="0084702A"/>
    <w:rsid w:val="00850642"/>
    <w:rsid w:val="0085149F"/>
    <w:rsid w:val="008526CB"/>
    <w:rsid w:val="008543CD"/>
    <w:rsid w:val="00857583"/>
    <w:rsid w:val="00857D86"/>
    <w:rsid w:val="0086322E"/>
    <w:rsid w:val="00871C21"/>
    <w:rsid w:val="00873712"/>
    <w:rsid w:val="00873830"/>
    <w:rsid w:val="0087474A"/>
    <w:rsid w:val="008762CD"/>
    <w:rsid w:val="00883687"/>
    <w:rsid w:val="00887270"/>
    <w:rsid w:val="00890FAB"/>
    <w:rsid w:val="00892C52"/>
    <w:rsid w:val="00893159"/>
    <w:rsid w:val="00897573"/>
    <w:rsid w:val="008A2C3B"/>
    <w:rsid w:val="008A3F62"/>
    <w:rsid w:val="008A4F50"/>
    <w:rsid w:val="008A62EC"/>
    <w:rsid w:val="008B1D27"/>
    <w:rsid w:val="008B2C11"/>
    <w:rsid w:val="008B54F7"/>
    <w:rsid w:val="008B7196"/>
    <w:rsid w:val="008C0795"/>
    <w:rsid w:val="008C0A83"/>
    <w:rsid w:val="008C0B00"/>
    <w:rsid w:val="008C49B6"/>
    <w:rsid w:val="008C6AD6"/>
    <w:rsid w:val="008D0D9C"/>
    <w:rsid w:val="008D0DD6"/>
    <w:rsid w:val="008D17EA"/>
    <w:rsid w:val="008D291F"/>
    <w:rsid w:val="008E0D52"/>
    <w:rsid w:val="008E1B95"/>
    <w:rsid w:val="008E3C6C"/>
    <w:rsid w:val="008E7390"/>
    <w:rsid w:val="008E7FF0"/>
    <w:rsid w:val="008F2AC1"/>
    <w:rsid w:val="008F3860"/>
    <w:rsid w:val="008F60EC"/>
    <w:rsid w:val="008F73EF"/>
    <w:rsid w:val="00904503"/>
    <w:rsid w:val="00904942"/>
    <w:rsid w:val="00904B72"/>
    <w:rsid w:val="0090715A"/>
    <w:rsid w:val="00907E7D"/>
    <w:rsid w:val="00910B13"/>
    <w:rsid w:val="00910F1C"/>
    <w:rsid w:val="009126E5"/>
    <w:rsid w:val="00914B0D"/>
    <w:rsid w:val="00915EE1"/>
    <w:rsid w:val="00916604"/>
    <w:rsid w:val="00924331"/>
    <w:rsid w:val="009266E5"/>
    <w:rsid w:val="00930628"/>
    <w:rsid w:val="00931BF5"/>
    <w:rsid w:val="00932D06"/>
    <w:rsid w:val="00934282"/>
    <w:rsid w:val="00935168"/>
    <w:rsid w:val="00937483"/>
    <w:rsid w:val="0094334C"/>
    <w:rsid w:val="00945915"/>
    <w:rsid w:val="00953AA1"/>
    <w:rsid w:val="009556B8"/>
    <w:rsid w:val="00956154"/>
    <w:rsid w:val="00956B76"/>
    <w:rsid w:val="00956F7F"/>
    <w:rsid w:val="009570E0"/>
    <w:rsid w:val="00961BA8"/>
    <w:rsid w:val="0096266A"/>
    <w:rsid w:val="00962C80"/>
    <w:rsid w:val="00963342"/>
    <w:rsid w:val="00966262"/>
    <w:rsid w:val="00970265"/>
    <w:rsid w:val="00970491"/>
    <w:rsid w:val="0097101D"/>
    <w:rsid w:val="009716ED"/>
    <w:rsid w:val="0097190D"/>
    <w:rsid w:val="00971D21"/>
    <w:rsid w:val="00972030"/>
    <w:rsid w:val="009746C6"/>
    <w:rsid w:val="00974E14"/>
    <w:rsid w:val="00976C1E"/>
    <w:rsid w:val="009802F7"/>
    <w:rsid w:val="00980E82"/>
    <w:rsid w:val="009824DC"/>
    <w:rsid w:val="009858C0"/>
    <w:rsid w:val="009910F3"/>
    <w:rsid w:val="009920BB"/>
    <w:rsid w:val="009961EC"/>
    <w:rsid w:val="00996592"/>
    <w:rsid w:val="009A1E6B"/>
    <w:rsid w:val="009A1F83"/>
    <w:rsid w:val="009A5286"/>
    <w:rsid w:val="009B24F7"/>
    <w:rsid w:val="009B3AF9"/>
    <w:rsid w:val="009B3D75"/>
    <w:rsid w:val="009B5EA9"/>
    <w:rsid w:val="009C0AB0"/>
    <w:rsid w:val="009C167F"/>
    <w:rsid w:val="009C1C9D"/>
    <w:rsid w:val="009C2EFE"/>
    <w:rsid w:val="009C46A3"/>
    <w:rsid w:val="009D246C"/>
    <w:rsid w:val="009D2E34"/>
    <w:rsid w:val="009D3EAE"/>
    <w:rsid w:val="009D65C1"/>
    <w:rsid w:val="009D6810"/>
    <w:rsid w:val="009D71E7"/>
    <w:rsid w:val="009E2F89"/>
    <w:rsid w:val="009E3EB4"/>
    <w:rsid w:val="009E4664"/>
    <w:rsid w:val="009E4F3B"/>
    <w:rsid w:val="009E4FCD"/>
    <w:rsid w:val="009E6CE1"/>
    <w:rsid w:val="009F20E6"/>
    <w:rsid w:val="009F5AF7"/>
    <w:rsid w:val="009F6EED"/>
    <w:rsid w:val="00A003FD"/>
    <w:rsid w:val="00A0082B"/>
    <w:rsid w:val="00A02659"/>
    <w:rsid w:val="00A02988"/>
    <w:rsid w:val="00A02F47"/>
    <w:rsid w:val="00A1107F"/>
    <w:rsid w:val="00A133B1"/>
    <w:rsid w:val="00A16B62"/>
    <w:rsid w:val="00A20740"/>
    <w:rsid w:val="00A22FC3"/>
    <w:rsid w:val="00A2498E"/>
    <w:rsid w:val="00A25068"/>
    <w:rsid w:val="00A25EBD"/>
    <w:rsid w:val="00A26570"/>
    <w:rsid w:val="00A30A65"/>
    <w:rsid w:val="00A3108F"/>
    <w:rsid w:val="00A35CC3"/>
    <w:rsid w:val="00A42983"/>
    <w:rsid w:val="00A509CF"/>
    <w:rsid w:val="00A50CF3"/>
    <w:rsid w:val="00A52739"/>
    <w:rsid w:val="00A53C63"/>
    <w:rsid w:val="00A5433E"/>
    <w:rsid w:val="00A56724"/>
    <w:rsid w:val="00A56BD7"/>
    <w:rsid w:val="00A57784"/>
    <w:rsid w:val="00A57D4B"/>
    <w:rsid w:val="00A62A32"/>
    <w:rsid w:val="00A67BB7"/>
    <w:rsid w:val="00A7129F"/>
    <w:rsid w:val="00A71974"/>
    <w:rsid w:val="00A71E66"/>
    <w:rsid w:val="00A74B57"/>
    <w:rsid w:val="00A74BD5"/>
    <w:rsid w:val="00A74BEF"/>
    <w:rsid w:val="00A803C4"/>
    <w:rsid w:val="00A827B7"/>
    <w:rsid w:val="00A85E78"/>
    <w:rsid w:val="00A865A2"/>
    <w:rsid w:val="00A90AD2"/>
    <w:rsid w:val="00A96084"/>
    <w:rsid w:val="00A96640"/>
    <w:rsid w:val="00A970D5"/>
    <w:rsid w:val="00A97FB9"/>
    <w:rsid w:val="00AA297F"/>
    <w:rsid w:val="00AB2781"/>
    <w:rsid w:val="00AB310A"/>
    <w:rsid w:val="00AB6C63"/>
    <w:rsid w:val="00AB75FD"/>
    <w:rsid w:val="00AC2FCB"/>
    <w:rsid w:val="00AC43FD"/>
    <w:rsid w:val="00AC55FD"/>
    <w:rsid w:val="00AD0848"/>
    <w:rsid w:val="00AD24BE"/>
    <w:rsid w:val="00AD29FF"/>
    <w:rsid w:val="00AD36B4"/>
    <w:rsid w:val="00AD4836"/>
    <w:rsid w:val="00AD6F3A"/>
    <w:rsid w:val="00AD74F1"/>
    <w:rsid w:val="00AD7D54"/>
    <w:rsid w:val="00AE12BC"/>
    <w:rsid w:val="00AE52A0"/>
    <w:rsid w:val="00AE5E01"/>
    <w:rsid w:val="00AE6B4A"/>
    <w:rsid w:val="00AE6CEB"/>
    <w:rsid w:val="00AF2582"/>
    <w:rsid w:val="00AF2FC5"/>
    <w:rsid w:val="00AF79A0"/>
    <w:rsid w:val="00B00790"/>
    <w:rsid w:val="00B116DB"/>
    <w:rsid w:val="00B14B39"/>
    <w:rsid w:val="00B30C3C"/>
    <w:rsid w:val="00B3580A"/>
    <w:rsid w:val="00B3734E"/>
    <w:rsid w:val="00B40F29"/>
    <w:rsid w:val="00B417F9"/>
    <w:rsid w:val="00B41EE2"/>
    <w:rsid w:val="00B42D4B"/>
    <w:rsid w:val="00B4728E"/>
    <w:rsid w:val="00B504C6"/>
    <w:rsid w:val="00B57828"/>
    <w:rsid w:val="00B602E4"/>
    <w:rsid w:val="00B61654"/>
    <w:rsid w:val="00B64FCF"/>
    <w:rsid w:val="00B70155"/>
    <w:rsid w:val="00B7022A"/>
    <w:rsid w:val="00B72CBB"/>
    <w:rsid w:val="00B758F3"/>
    <w:rsid w:val="00B77802"/>
    <w:rsid w:val="00B8030B"/>
    <w:rsid w:val="00B80C47"/>
    <w:rsid w:val="00B868B6"/>
    <w:rsid w:val="00B917DD"/>
    <w:rsid w:val="00B91B09"/>
    <w:rsid w:val="00B922EF"/>
    <w:rsid w:val="00BA37A8"/>
    <w:rsid w:val="00BA461E"/>
    <w:rsid w:val="00BA757E"/>
    <w:rsid w:val="00BC2F07"/>
    <w:rsid w:val="00BD2F67"/>
    <w:rsid w:val="00BD5C65"/>
    <w:rsid w:val="00BD7493"/>
    <w:rsid w:val="00BD77AE"/>
    <w:rsid w:val="00BE008B"/>
    <w:rsid w:val="00BE6161"/>
    <w:rsid w:val="00BE76B3"/>
    <w:rsid w:val="00BF297F"/>
    <w:rsid w:val="00C01FD0"/>
    <w:rsid w:val="00C026F1"/>
    <w:rsid w:val="00C045BD"/>
    <w:rsid w:val="00C05082"/>
    <w:rsid w:val="00C10C86"/>
    <w:rsid w:val="00C10EFC"/>
    <w:rsid w:val="00C16AAD"/>
    <w:rsid w:val="00C17464"/>
    <w:rsid w:val="00C240A3"/>
    <w:rsid w:val="00C259B5"/>
    <w:rsid w:val="00C31CA5"/>
    <w:rsid w:val="00C3452C"/>
    <w:rsid w:val="00C3502D"/>
    <w:rsid w:val="00C40F8D"/>
    <w:rsid w:val="00C4346C"/>
    <w:rsid w:val="00C44BBA"/>
    <w:rsid w:val="00C50893"/>
    <w:rsid w:val="00C513E4"/>
    <w:rsid w:val="00C53B5B"/>
    <w:rsid w:val="00C547C9"/>
    <w:rsid w:val="00C54A9F"/>
    <w:rsid w:val="00C55720"/>
    <w:rsid w:val="00C55AEB"/>
    <w:rsid w:val="00C57865"/>
    <w:rsid w:val="00C67C90"/>
    <w:rsid w:val="00C70DC8"/>
    <w:rsid w:val="00C7204A"/>
    <w:rsid w:val="00C72209"/>
    <w:rsid w:val="00C730CD"/>
    <w:rsid w:val="00C77EA7"/>
    <w:rsid w:val="00C77EF9"/>
    <w:rsid w:val="00C8293C"/>
    <w:rsid w:val="00C908F7"/>
    <w:rsid w:val="00C91C9F"/>
    <w:rsid w:val="00C94D17"/>
    <w:rsid w:val="00C96454"/>
    <w:rsid w:val="00C97503"/>
    <w:rsid w:val="00CA097E"/>
    <w:rsid w:val="00CB0CEB"/>
    <w:rsid w:val="00CB2091"/>
    <w:rsid w:val="00CB2E5B"/>
    <w:rsid w:val="00CB642E"/>
    <w:rsid w:val="00CB6540"/>
    <w:rsid w:val="00CB6A0C"/>
    <w:rsid w:val="00CB72F5"/>
    <w:rsid w:val="00CB7E63"/>
    <w:rsid w:val="00CC1A8C"/>
    <w:rsid w:val="00CC1AB3"/>
    <w:rsid w:val="00CC2813"/>
    <w:rsid w:val="00CC5F50"/>
    <w:rsid w:val="00CC7828"/>
    <w:rsid w:val="00CD45D6"/>
    <w:rsid w:val="00CD6092"/>
    <w:rsid w:val="00CD6351"/>
    <w:rsid w:val="00CD6680"/>
    <w:rsid w:val="00CE48CD"/>
    <w:rsid w:val="00CF1DEC"/>
    <w:rsid w:val="00CF3287"/>
    <w:rsid w:val="00CF4B46"/>
    <w:rsid w:val="00CF755B"/>
    <w:rsid w:val="00D0253F"/>
    <w:rsid w:val="00D07242"/>
    <w:rsid w:val="00D07AFD"/>
    <w:rsid w:val="00D15482"/>
    <w:rsid w:val="00D175F9"/>
    <w:rsid w:val="00D22369"/>
    <w:rsid w:val="00D25700"/>
    <w:rsid w:val="00D25F7B"/>
    <w:rsid w:val="00D263E7"/>
    <w:rsid w:val="00D3206E"/>
    <w:rsid w:val="00D37D5C"/>
    <w:rsid w:val="00D4332E"/>
    <w:rsid w:val="00D43E1E"/>
    <w:rsid w:val="00D443B6"/>
    <w:rsid w:val="00D51994"/>
    <w:rsid w:val="00D55E5C"/>
    <w:rsid w:val="00D604A9"/>
    <w:rsid w:val="00D61198"/>
    <w:rsid w:val="00D61693"/>
    <w:rsid w:val="00D61AD2"/>
    <w:rsid w:val="00D644A9"/>
    <w:rsid w:val="00D65608"/>
    <w:rsid w:val="00D671E4"/>
    <w:rsid w:val="00D73099"/>
    <w:rsid w:val="00D80E95"/>
    <w:rsid w:val="00D845A1"/>
    <w:rsid w:val="00D855A5"/>
    <w:rsid w:val="00D85949"/>
    <w:rsid w:val="00D90AA2"/>
    <w:rsid w:val="00D936C3"/>
    <w:rsid w:val="00D936F2"/>
    <w:rsid w:val="00D944AF"/>
    <w:rsid w:val="00D97378"/>
    <w:rsid w:val="00D976B0"/>
    <w:rsid w:val="00D97FD1"/>
    <w:rsid w:val="00DA535A"/>
    <w:rsid w:val="00DA618A"/>
    <w:rsid w:val="00DA7D82"/>
    <w:rsid w:val="00DB09F3"/>
    <w:rsid w:val="00DB651D"/>
    <w:rsid w:val="00DB68C4"/>
    <w:rsid w:val="00DC2695"/>
    <w:rsid w:val="00DC2BF5"/>
    <w:rsid w:val="00DC32ED"/>
    <w:rsid w:val="00DC373E"/>
    <w:rsid w:val="00DC5050"/>
    <w:rsid w:val="00DD0102"/>
    <w:rsid w:val="00DD1DF3"/>
    <w:rsid w:val="00DD2ADC"/>
    <w:rsid w:val="00DD348A"/>
    <w:rsid w:val="00DD48C7"/>
    <w:rsid w:val="00DD5DE2"/>
    <w:rsid w:val="00DD5F4C"/>
    <w:rsid w:val="00DD6A8A"/>
    <w:rsid w:val="00DE05E3"/>
    <w:rsid w:val="00DE2A2A"/>
    <w:rsid w:val="00DE4017"/>
    <w:rsid w:val="00DE562D"/>
    <w:rsid w:val="00DE7B6A"/>
    <w:rsid w:val="00E04174"/>
    <w:rsid w:val="00E045B0"/>
    <w:rsid w:val="00E0606D"/>
    <w:rsid w:val="00E10660"/>
    <w:rsid w:val="00E10F33"/>
    <w:rsid w:val="00E114A1"/>
    <w:rsid w:val="00E1720E"/>
    <w:rsid w:val="00E17C85"/>
    <w:rsid w:val="00E17E00"/>
    <w:rsid w:val="00E215C6"/>
    <w:rsid w:val="00E2594A"/>
    <w:rsid w:val="00E27AAB"/>
    <w:rsid w:val="00E31EA6"/>
    <w:rsid w:val="00E33743"/>
    <w:rsid w:val="00E41A19"/>
    <w:rsid w:val="00E50A1B"/>
    <w:rsid w:val="00E54B31"/>
    <w:rsid w:val="00E578BB"/>
    <w:rsid w:val="00E61451"/>
    <w:rsid w:val="00E658D1"/>
    <w:rsid w:val="00E70B56"/>
    <w:rsid w:val="00E72F90"/>
    <w:rsid w:val="00E72FD0"/>
    <w:rsid w:val="00E73F5A"/>
    <w:rsid w:val="00E73FD8"/>
    <w:rsid w:val="00E7431A"/>
    <w:rsid w:val="00E76C32"/>
    <w:rsid w:val="00E77BBE"/>
    <w:rsid w:val="00E86286"/>
    <w:rsid w:val="00E931FF"/>
    <w:rsid w:val="00E93853"/>
    <w:rsid w:val="00E93DAF"/>
    <w:rsid w:val="00E9407D"/>
    <w:rsid w:val="00EA27D3"/>
    <w:rsid w:val="00EA4005"/>
    <w:rsid w:val="00EA4169"/>
    <w:rsid w:val="00EA43F4"/>
    <w:rsid w:val="00EB17F6"/>
    <w:rsid w:val="00EB3353"/>
    <w:rsid w:val="00EB3BA9"/>
    <w:rsid w:val="00EB4DE9"/>
    <w:rsid w:val="00EC0A31"/>
    <w:rsid w:val="00EC1C51"/>
    <w:rsid w:val="00EC1E7D"/>
    <w:rsid w:val="00EC3276"/>
    <w:rsid w:val="00EC4D4C"/>
    <w:rsid w:val="00EC5456"/>
    <w:rsid w:val="00EC630C"/>
    <w:rsid w:val="00ED0E11"/>
    <w:rsid w:val="00ED256E"/>
    <w:rsid w:val="00ED73C6"/>
    <w:rsid w:val="00EE0132"/>
    <w:rsid w:val="00EE0717"/>
    <w:rsid w:val="00EE0A01"/>
    <w:rsid w:val="00EE293B"/>
    <w:rsid w:val="00EE53C1"/>
    <w:rsid w:val="00EE5BE9"/>
    <w:rsid w:val="00EF4B4C"/>
    <w:rsid w:val="00EF66B7"/>
    <w:rsid w:val="00F01FFF"/>
    <w:rsid w:val="00F03788"/>
    <w:rsid w:val="00F04282"/>
    <w:rsid w:val="00F05A9C"/>
    <w:rsid w:val="00F11A87"/>
    <w:rsid w:val="00F11E1D"/>
    <w:rsid w:val="00F126F4"/>
    <w:rsid w:val="00F2037C"/>
    <w:rsid w:val="00F22799"/>
    <w:rsid w:val="00F24ECD"/>
    <w:rsid w:val="00F24FA8"/>
    <w:rsid w:val="00F2624A"/>
    <w:rsid w:val="00F30189"/>
    <w:rsid w:val="00F34E17"/>
    <w:rsid w:val="00F408F3"/>
    <w:rsid w:val="00F44387"/>
    <w:rsid w:val="00F46CCD"/>
    <w:rsid w:val="00F47399"/>
    <w:rsid w:val="00F47B9F"/>
    <w:rsid w:val="00F512D9"/>
    <w:rsid w:val="00F51E62"/>
    <w:rsid w:val="00F55828"/>
    <w:rsid w:val="00F55832"/>
    <w:rsid w:val="00F56261"/>
    <w:rsid w:val="00F61BA7"/>
    <w:rsid w:val="00F6416D"/>
    <w:rsid w:val="00F6417E"/>
    <w:rsid w:val="00F70905"/>
    <w:rsid w:val="00F7223D"/>
    <w:rsid w:val="00F74151"/>
    <w:rsid w:val="00F74BFA"/>
    <w:rsid w:val="00F77364"/>
    <w:rsid w:val="00F77D27"/>
    <w:rsid w:val="00F81A84"/>
    <w:rsid w:val="00F86270"/>
    <w:rsid w:val="00F90647"/>
    <w:rsid w:val="00F90FFB"/>
    <w:rsid w:val="00F91CFA"/>
    <w:rsid w:val="00F93FF8"/>
    <w:rsid w:val="00FA4D07"/>
    <w:rsid w:val="00FB0561"/>
    <w:rsid w:val="00FB3058"/>
    <w:rsid w:val="00FB7574"/>
    <w:rsid w:val="00FB7702"/>
    <w:rsid w:val="00FC26A9"/>
    <w:rsid w:val="00FC464D"/>
    <w:rsid w:val="00FC53F5"/>
    <w:rsid w:val="00FC6A68"/>
    <w:rsid w:val="00FD2C08"/>
    <w:rsid w:val="00FD6F56"/>
    <w:rsid w:val="00FD7568"/>
    <w:rsid w:val="00FE086C"/>
    <w:rsid w:val="00FE188C"/>
    <w:rsid w:val="00FE193D"/>
    <w:rsid w:val="00FE3E36"/>
    <w:rsid w:val="00FE400C"/>
    <w:rsid w:val="00FE6B46"/>
    <w:rsid w:val="00FF33D9"/>
    <w:rsid w:val="00FF78D3"/>
    <w:rsid w:val="02337A0E"/>
    <w:rsid w:val="04861A9F"/>
    <w:rsid w:val="04D81022"/>
    <w:rsid w:val="05ED4C13"/>
    <w:rsid w:val="0CC026AD"/>
    <w:rsid w:val="0D8A101E"/>
    <w:rsid w:val="0F602F46"/>
    <w:rsid w:val="101A4771"/>
    <w:rsid w:val="11002A3F"/>
    <w:rsid w:val="11E37F64"/>
    <w:rsid w:val="14CC2C63"/>
    <w:rsid w:val="15AF349D"/>
    <w:rsid w:val="17CA3CDE"/>
    <w:rsid w:val="18B90142"/>
    <w:rsid w:val="1B541DAF"/>
    <w:rsid w:val="1E441F99"/>
    <w:rsid w:val="1E790908"/>
    <w:rsid w:val="1F4571DC"/>
    <w:rsid w:val="209D2B19"/>
    <w:rsid w:val="234D1616"/>
    <w:rsid w:val="23BB5E26"/>
    <w:rsid w:val="2A491C8A"/>
    <w:rsid w:val="2A69267C"/>
    <w:rsid w:val="2D1E6301"/>
    <w:rsid w:val="2D7A70BD"/>
    <w:rsid w:val="351C40A8"/>
    <w:rsid w:val="3B6105A3"/>
    <w:rsid w:val="3BCD56B5"/>
    <w:rsid w:val="3E8E06E6"/>
    <w:rsid w:val="3FB25F04"/>
    <w:rsid w:val="40303ED3"/>
    <w:rsid w:val="47160F63"/>
    <w:rsid w:val="472A0F35"/>
    <w:rsid w:val="59B46C74"/>
    <w:rsid w:val="5B8370B0"/>
    <w:rsid w:val="628A25E5"/>
    <w:rsid w:val="62970992"/>
    <w:rsid w:val="62D87CCB"/>
    <w:rsid w:val="64513186"/>
    <w:rsid w:val="6714650E"/>
    <w:rsid w:val="766E1426"/>
    <w:rsid w:val="776534ED"/>
    <w:rsid w:val="7A2B3404"/>
    <w:rsid w:val="7B592A4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3"/>
    <w:next w:val="1"/>
    <w:qFormat/>
    <w:uiPriority w:val="0"/>
    <w:pPr>
      <w:keepNext/>
      <w:keepLines/>
      <w:spacing w:before="120" w:after="120" w:line="360" w:lineRule="auto"/>
      <w:jc w:val="both"/>
      <w:outlineLvl w:val="2"/>
    </w:pPr>
    <w:rPr>
      <w:rFonts w:ascii="宋体" w:hAnsi="宋体"/>
      <w:snapToGrid w:val="0"/>
      <w:sz w:val="24"/>
      <w:szCs w:val="24"/>
    </w:rPr>
  </w:style>
  <w:style w:type="paragraph" w:styleId="4">
    <w:name w:val="heading 4"/>
    <w:basedOn w:val="1"/>
    <w:next w:val="1"/>
    <w:link w:val="3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cs="Arial"/>
      <w:b/>
      <w:bCs/>
      <w:sz w:val="32"/>
      <w:szCs w:val="32"/>
    </w:rPr>
  </w:style>
  <w:style w:type="paragraph" w:styleId="5">
    <w:name w:val="annotation text"/>
    <w:basedOn w:val="1"/>
    <w:link w:val="28"/>
    <w:qFormat/>
    <w:uiPriority w:val="0"/>
    <w:pPr>
      <w:adjustRightInd w:val="0"/>
      <w:spacing w:line="360" w:lineRule="atLeast"/>
      <w:jc w:val="left"/>
      <w:textAlignment w:val="baseline"/>
    </w:pPr>
    <w:rPr>
      <w:kern w:val="0"/>
      <w:sz w:val="24"/>
      <w:szCs w:val="20"/>
    </w:rPr>
  </w:style>
  <w:style w:type="paragraph" w:styleId="6">
    <w:name w:val="Body Text"/>
    <w:basedOn w:val="1"/>
    <w:link w:val="31"/>
    <w:qFormat/>
    <w:uiPriority w:val="0"/>
    <w:pPr>
      <w:spacing w:after="120"/>
    </w:pPr>
  </w:style>
  <w:style w:type="paragraph" w:styleId="7">
    <w:name w:val="Body Text Indent"/>
    <w:basedOn w:val="1"/>
    <w:qFormat/>
    <w:uiPriority w:val="0"/>
    <w:pPr>
      <w:spacing w:line="480" w:lineRule="exact"/>
      <w:ind w:firstLine="210" w:firstLineChars="100"/>
    </w:pPr>
    <w:rPr>
      <w:rFonts w:ascii="宋体" w:hAnsi="宋体"/>
    </w:rPr>
  </w:style>
  <w:style w:type="paragraph" w:styleId="8">
    <w:name w:val="toc 3"/>
    <w:basedOn w:val="1"/>
    <w:next w:val="1"/>
    <w:qFormat/>
    <w:uiPriority w:val="0"/>
    <w:pPr>
      <w:ind w:left="840" w:leftChars="400"/>
    </w:pPr>
  </w:style>
  <w:style w:type="paragraph" w:styleId="9">
    <w:name w:val="Date"/>
    <w:basedOn w:val="1"/>
    <w:next w:val="1"/>
    <w:link w:val="26"/>
    <w:qFormat/>
    <w:uiPriority w:val="0"/>
    <w:rPr>
      <w:sz w:val="24"/>
      <w:szCs w:val="20"/>
    </w:rPr>
  </w:style>
  <w:style w:type="paragraph" w:styleId="10">
    <w:name w:val="Balloon Text"/>
    <w:basedOn w:val="1"/>
    <w:link w:val="29"/>
    <w:qFormat/>
    <w:uiPriority w:val="0"/>
    <w:rPr>
      <w:sz w:val="18"/>
      <w:szCs w:val="18"/>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Body Text Indent 3"/>
    <w:basedOn w:val="1"/>
    <w:qFormat/>
    <w:uiPriority w:val="0"/>
    <w:pPr>
      <w:spacing w:after="120"/>
      <w:ind w:left="420" w:leftChars="200"/>
    </w:pPr>
    <w:rPr>
      <w:sz w:val="16"/>
      <w:szCs w:val="16"/>
    </w:rPr>
  </w:style>
  <w:style w:type="paragraph" w:styleId="15">
    <w:name w:val="toc 2"/>
    <w:basedOn w:val="1"/>
    <w:next w:val="1"/>
    <w:qFormat/>
    <w:uiPriority w:val="0"/>
    <w:pPr>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styleId="20">
    <w:name w:val="page number"/>
    <w:basedOn w:val="19"/>
    <w:qFormat/>
    <w:uiPriority w:val="0"/>
  </w:style>
  <w:style w:type="character" w:styleId="21">
    <w:name w:val="Hyperlink"/>
    <w:qFormat/>
    <w:uiPriority w:val="0"/>
    <w:rPr>
      <w:color w:val="0000FF"/>
      <w:u w:val="single"/>
    </w:rPr>
  </w:style>
  <w:style w:type="paragraph" w:styleId="22">
    <w:name w:val="No Spacing"/>
    <w:basedOn w:val="1"/>
    <w:qFormat/>
    <w:uiPriority w:val="0"/>
    <w:pPr>
      <w:widowControl/>
      <w:jc w:val="left"/>
    </w:pPr>
    <w:rPr>
      <w:rFonts w:ascii="Calibri" w:hAnsi="Calibri"/>
      <w:kern w:val="0"/>
      <w:sz w:val="22"/>
      <w:szCs w:val="22"/>
      <w:lang w:eastAsia="en-US" w:bidi="en-US"/>
    </w:rPr>
  </w:style>
  <w:style w:type="paragraph" w:customStyle="1" w:styleId="23">
    <w:name w:val="目录文字"/>
    <w:basedOn w:val="1"/>
    <w:qFormat/>
    <w:uiPriority w:val="0"/>
    <w:pPr>
      <w:widowControl/>
      <w:spacing w:line="480" w:lineRule="auto"/>
      <w:jc w:val="left"/>
    </w:pPr>
    <w:rPr>
      <w:rFonts w:ascii="宋体" w:hAnsi="宋体"/>
      <w:kern w:val="0"/>
      <w:sz w:val="24"/>
      <w:szCs w:val="20"/>
    </w:rPr>
  </w:style>
  <w:style w:type="paragraph" w:customStyle="1" w:styleId="24">
    <w:name w:val=" Char"/>
    <w:basedOn w:val="1"/>
    <w:qFormat/>
    <w:uiPriority w:val="0"/>
    <w:pPr>
      <w:widowControl/>
      <w:spacing w:line="400" w:lineRule="exact"/>
      <w:jc w:val="center"/>
    </w:pPr>
  </w:style>
  <w:style w:type="character" w:customStyle="1" w:styleId="25">
    <w:name w:val="页脚 Char"/>
    <w:link w:val="11"/>
    <w:qFormat/>
    <w:uiPriority w:val="0"/>
    <w:rPr>
      <w:kern w:val="2"/>
      <w:sz w:val="18"/>
      <w:szCs w:val="18"/>
    </w:rPr>
  </w:style>
  <w:style w:type="character" w:customStyle="1" w:styleId="26">
    <w:name w:val="日期 Char"/>
    <w:link w:val="9"/>
    <w:qFormat/>
    <w:uiPriority w:val="0"/>
    <w:rPr>
      <w:kern w:val="2"/>
      <w:sz w:val="24"/>
    </w:rPr>
  </w:style>
  <w:style w:type="character" w:customStyle="1" w:styleId="27">
    <w:name w:val="Para head"/>
    <w:qFormat/>
    <w:uiPriority w:val="0"/>
    <w:rPr>
      <w:rFonts w:ascii="Arial" w:hAnsi="Arial" w:eastAsia="Times New Roman"/>
      <w:sz w:val="20"/>
    </w:rPr>
  </w:style>
  <w:style w:type="character" w:customStyle="1" w:styleId="28">
    <w:name w:val="批注文字 Char"/>
    <w:link w:val="5"/>
    <w:qFormat/>
    <w:uiPriority w:val="0"/>
    <w:rPr>
      <w:sz w:val="24"/>
    </w:rPr>
  </w:style>
  <w:style w:type="character" w:customStyle="1" w:styleId="29">
    <w:name w:val="批注框文本 Char"/>
    <w:link w:val="10"/>
    <w:qFormat/>
    <w:uiPriority w:val="0"/>
    <w:rPr>
      <w:kern w:val="2"/>
      <w:sz w:val="18"/>
      <w:szCs w:val="18"/>
    </w:rPr>
  </w:style>
  <w:style w:type="character" w:customStyle="1" w:styleId="30">
    <w:name w:val="页眉 Char"/>
    <w:link w:val="12"/>
    <w:qFormat/>
    <w:uiPriority w:val="0"/>
    <w:rPr>
      <w:kern w:val="2"/>
      <w:sz w:val="18"/>
      <w:szCs w:val="18"/>
    </w:rPr>
  </w:style>
  <w:style w:type="character" w:customStyle="1" w:styleId="31">
    <w:name w:val="正文文本 Char"/>
    <w:link w:val="6"/>
    <w:qFormat/>
    <w:uiPriority w:val="0"/>
    <w:rPr>
      <w:kern w:val="2"/>
      <w:sz w:val="21"/>
      <w:szCs w:val="24"/>
    </w:rPr>
  </w:style>
  <w:style w:type="character" w:customStyle="1" w:styleId="32">
    <w:name w:val="标题 4 Char"/>
    <w:link w:val="4"/>
    <w:semiHidden/>
    <w:uiPriority w:val="0"/>
    <w:rPr>
      <w:rFonts w:ascii="Cambria" w:hAnsi="Cambria" w:eastAsia="宋体" w:cs="Times New Roman"/>
      <w:b/>
      <w:bCs/>
      <w:kern w:val="2"/>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19&#39033;&#30446;\&#24120;&#24030;&#22823;&#23398;&#38468;&#23646;&#23567;&#23398;\2&#12289;&#24120;&#24030;&#22823;&#23398;&#38468;&#23646;&#23567;&#23398;10kV&#21464;&#30005;&#25152;&#22686;&#23481;&#24037;&#31243;\&#24120;&#24030;&#22823;&#23398;&#38468;&#23646;&#23567;&#23398;10kv&#21464;&#30005;&#25152;&#22686;&#23481;&#24037;&#31243;&#25307;&#26631;&#20844;&#21578;&#65288;&#24037;&#31243;&#29256;&#65289;5.2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常州大学附属小学10kv变电所增容工程招标公告（工程版）5.21.dot</Template>
  <Pages>10</Pages>
  <Words>4707</Words>
  <Characters>4940</Characters>
  <Lines>42</Lines>
  <Paragraphs>12</Paragraphs>
  <TotalTime>12</TotalTime>
  <ScaleCrop>false</ScaleCrop>
  <LinksUpToDate>false</LinksUpToDate>
  <CharactersWithSpaces>5785</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2019-05-21T07:44:00Z</dcterms:created>
  <dc:creator>兴良W</dc:creator>
  <cp:lastModifiedBy>兴良W</cp:lastModifiedBy>
  <dcterms:modified xsi:type="dcterms:W3CDTF">2019-05-22T06:15:01Z</dcterms:modified>
  <dc:title>招标公告固定格式</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